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DCD14" w14:textId="5692E7EB" w:rsidR="0082070C" w:rsidRPr="00AA1A20" w:rsidRDefault="006F07E1" w:rsidP="00E41B8C">
      <w:pPr>
        <w:pStyle w:val="Titre1"/>
        <w:spacing w:before="140" w:after="140"/>
        <w:rPr>
          <w:color w:val="007AA5"/>
          <w:lang w:val="fr-CH"/>
        </w:rPr>
      </w:pPr>
      <w:r w:rsidRPr="00AA1A20">
        <w:rPr>
          <w:color w:val="007AA5"/>
          <w:lang w:val="fr-CH"/>
        </w:rPr>
        <w:t>Conditions de location</w:t>
      </w:r>
      <w:r w:rsidR="0056144D">
        <w:rPr>
          <w:color w:val="007AA5"/>
          <w:lang w:val="fr-CH"/>
        </w:rPr>
        <w:t xml:space="preserve"> des locaux et des salles</w:t>
      </w:r>
    </w:p>
    <w:p w14:paraId="22794D36" w14:textId="43DEFBB3" w:rsidR="00426F6C" w:rsidRDefault="00426F6C" w:rsidP="00E41B8C">
      <w:pPr>
        <w:spacing w:after="100"/>
        <w:rPr>
          <w:lang w:val="fr-CH"/>
        </w:rPr>
      </w:pPr>
      <w:r>
        <w:rPr>
          <w:lang w:val="fr-CH"/>
        </w:rPr>
        <w:t>La Haute Ecole de Gestion Fribourg (HEG-FR) met à disp</w:t>
      </w:r>
      <w:r w:rsidR="00AA1A20">
        <w:rPr>
          <w:lang w:val="fr-CH"/>
        </w:rPr>
        <w:t>osition du public son auditoire et salles de classe</w:t>
      </w:r>
      <w:r>
        <w:rPr>
          <w:lang w:val="fr-CH"/>
        </w:rPr>
        <w:t xml:space="preserve"> dans la mesure où les activités propres à l’école n’en subissent pas de préjudice.</w:t>
      </w:r>
    </w:p>
    <w:p w14:paraId="3B435DFC" w14:textId="0DF94F68" w:rsidR="00426F6C" w:rsidRDefault="00426F6C" w:rsidP="00E41B8C">
      <w:pPr>
        <w:spacing w:after="0"/>
        <w:rPr>
          <w:lang w:val="fr-CH"/>
        </w:rPr>
      </w:pPr>
      <w:r>
        <w:rPr>
          <w:lang w:val="fr-CH"/>
        </w:rPr>
        <w:t>Les tarifs indiqués plus bas s’entendent par manifestation et par jour.</w:t>
      </w:r>
    </w:p>
    <w:p w14:paraId="211F4098" w14:textId="5994C481" w:rsidR="006F07E1" w:rsidRPr="00AA1A20" w:rsidRDefault="006F07E1" w:rsidP="00E41B8C">
      <w:pPr>
        <w:pStyle w:val="Titre2"/>
        <w:spacing w:before="200" w:after="100"/>
        <w:rPr>
          <w:color w:val="007AA5"/>
          <w:lang w:val="fr-CH"/>
        </w:rPr>
      </w:pPr>
      <w:r w:rsidRPr="00AA1A20">
        <w:rPr>
          <w:color w:val="007AA5"/>
          <w:lang w:val="fr-CH"/>
        </w:rPr>
        <w:t>Catégories</w:t>
      </w:r>
    </w:p>
    <w:p w14:paraId="156BBF41" w14:textId="67DB65CA" w:rsidR="00217AF2" w:rsidRDefault="00217AF2" w:rsidP="00E41B8C">
      <w:pPr>
        <w:spacing w:after="100"/>
        <w:rPr>
          <w:lang w:val="fr-CH"/>
        </w:rPr>
      </w:pPr>
      <w:r>
        <w:rPr>
          <w:lang w:val="fr-CH"/>
        </w:rPr>
        <w:t xml:space="preserve">Ce tableau permet de déterminer un prix de location en fonction de l’organisation qui ordonnance la manifestation ou en fonction de son but. </w:t>
      </w:r>
      <w:r w:rsidRPr="00217AF2">
        <w:rPr>
          <w:b/>
          <w:lang w:val="fr-CH"/>
        </w:rPr>
        <w:t>Ces critères sont informatifs</w:t>
      </w:r>
      <w:r>
        <w:rPr>
          <w:lang w:val="fr-CH"/>
        </w:rPr>
        <w:t xml:space="preserve"> et non déterminants ; la direction de la HEG-FR se réserve le droit de fixer des tarifs spéciaux à tout organisateur.</w:t>
      </w:r>
    </w:p>
    <w:tbl>
      <w:tblPr>
        <w:tblStyle w:val="Grilledutableau"/>
        <w:tblW w:w="0" w:type="auto"/>
        <w:jc w:val="center"/>
        <w:tblLook w:val="04A0" w:firstRow="1" w:lastRow="0" w:firstColumn="1" w:lastColumn="0" w:noHBand="0" w:noVBand="1"/>
      </w:tblPr>
      <w:tblGrid>
        <w:gridCol w:w="1560"/>
        <w:gridCol w:w="6348"/>
      </w:tblGrid>
      <w:tr w:rsidR="00217AF2" w14:paraId="6939DD15" w14:textId="77777777" w:rsidTr="00217AF2">
        <w:trPr>
          <w:jc w:val="center"/>
        </w:trPr>
        <w:tc>
          <w:tcPr>
            <w:tcW w:w="1560" w:type="dxa"/>
            <w:tcBorders>
              <w:bottom w:val="single" w:sz="4" w:space="0" w:color="365F91"/>
              <w:right w:val="single" w:sz="4" w:space="0" w:color="365F91"/>
            </w:tcBorders>
          </w:tcPr>
          <w:p w14:paraId="7DA6F604" w14:textId="03816482" w:rsidR="00217AF2" w:rsidRPr="00217AF2" w:rsidRDefault="00217AF2" w:rsidP="00217AF2">
            <w:pPr>
              <w:ind w:left="113"/>
              <w:rPr>
                <w:i/>
                <w:lang w:val="fr-CH"/>
              </w:rPr>
            </w:pPr>
            <w:r w:rsidRPr="00217AF2">
              <w:rPr>
                <w:i/>
                <w:lang w:val="fr-CH"/>
              </w:rPr>
              <w:t>Catégories</w:t>
            </w:r>
          </w:p>
        </w:tc>
        <w:tc>
          <w:tcPr>
            <w:tcW w:w="6348" w:type="dxa"/>
            <w:tcBorders>
              <w:left w:val="single" w:sz="4" w:space="0" w:color="365F91"/>
              <w:bottom w:val="single" w:sz="4" w:space="0" w:color="365F91"/>
            </w:tcBorders>
          </w:tcPr>
          <w:p w14:paraId="0938F5C9" w14:textId="021F2997" w:rsidR="00217AF2" w:rsidRPr="00217AF2" w:rsidRDefault="00217AF2" w:rsidP="00217AF2">
            <w:pPr>
              <w:ind w:left="113"/>
              <w:rPr>
                <w:i/>
                <w:lang w:val="fr-CH"/>
              </w:rPr>
            </w:pPr>
            <w:r w:rsidRPr="00217AF2">
              <w:rPr>
                <w:i/>
                <w:lang w:val="fr-CH"/>
              </w:rPr>
              <w:t>Type de manifestation</w:t>
            </w:r>
          </w:p>
        </w:tc>
      </w:tr>
      <w:tr w:rsidR="00217AF2" w:rsidRPr="00B4335F" w14:paraId="7D5EAF1B" w14:textId="77777777" w:rsidTr="00217AF2">
        <w:trPr>
          <w:jc w:val="center"/>
        </w:trPr>
        <w:tc>
          <w:tcPr>
            <w:tcW w:w="1560" w:type="dxa"/>
            <w:tcBorders>
              <w:top w:val="single" w:sz="4" w:space="0" w:color="365F91"/>
              <w:bottom w:val="single" w:sz="4" w:space="0" w:color="365F91"/>
              <w:right w:val="single" w:sz="4" w:space="0" w:color="365F91"/>
            </w:tcBorders>
            <w:vAlign w:val="center"/>
          </w:tcPr>
          <w:p w14:paraId="6BE37041" w14:textId="49674EBA" w:rsidR="00217AF2" w:rsidRPr="00217AF2" w:rsidRDefault="00217AF2" w:rsidP="00217AF2">
            <w:pPr>
              <w:ind w:left="113"/>
              <w:rPr>
                <w:b/>
                <w:lang w:val="fr-CH"/>
              </w:rPr>
            </w:pPr>
            <w:r w:rsidRPr="00217AF2">
              <w:rPr>
                <w:b/>
                <w:lang w:val="fr-CH"/>
              </w:rPr>
              <w:t>Catégorie A</w:t>
            </w:r>
          </w:p>
        </w:tc>
        <w:tc>
          <w:tcPr>
            <w:tcW w:w="6348" w:type="dxa"/>
            <w:tcBorders>
              <w:top w:val="single" w:sz="4" w:space="0" w:color="365F91"/>
              <w:left w:val="single" w:sz="4" w:space="0" w:color="365F91"/>
              <w:bottom w:val="single" w:sz="4" w:space="0" w:color="365F91"/>
            </w:tcBorders>
          </w:tcPr>
          <w:p w14:paraId="1E1AEC76" w14:textId="09EE29A9" w:rsidR="00217AF2" w:rsidRDefault="00217AF2" w:rsidP="00217AF2">
            <w:pPr>
              <w:pStyle w:val="Paragraphedeliste"/>
              <w:numPr>
                <w:ilvl w:val="0"/>
                <w:numId w:val="33"/>
              </w:numPr>
              <w:ind w:left="470" w:hanging="357"/>
              <w:rPr>
                <w:lang w:val="fr-CH"/>
              </w:rPr>
            </w:pPr>
            <w:r>
              <w:rPr>
                <w:lang w:val="fr-CH"/>
              </w:rPr>
              <w:t>Organisée par des établissements d’enseignement public</w:t>
            </w:r>
          </w:p>
          <w:p w14:paraId="02841C59" w14:textId="77777777" w:rsidR="00217AF2" w:rsidRDefault="00217AF2" w:rsidP="00217AF2">
            <w:pPr>
              <w:pStyle w:val="Paragraphedeliste"/>
              <w:numPr>
                <w:ilvl w:val="0"/>
                <w:numId w:val="33"/>
              </w:numPr>
              <w:ind w:left="470" w:hanging="357"/>
              <w:rPr>
                <w:lang w:val="fr-CH"/>
              </w:rPr>
            </w:pPr>
            <w:r>
              <w:rPr>
                <w:lang w:val="fr-CH"/>
              </w:rPr>
              <w:t>Organisée par des services cantonaux, extra-cantonaux ou fédéraux, par des écoles, HES, polytechniques ou universitaires</w:t>
            </w:r>
          </w:p>
          <w:p w14:paraId="0F565099" w14:textId="01B79881" w:rsidR="00217AF2" w:rsidRPr="00217AF2" w:rsidRDefault="00217AF2" w:rsidP="00E41B8C">
            <w:pPr>
              <w:pStyle w:val="Paragraphedeliste"/>
              <w:numPr>
                <w:ilvl w:val="0"/>
                <w:numId w:val="33"/>
              </w:numPr>
              <w:spacing w:after="100"/>
              <w:ind w:left="470" w:hanging="357"/>
              <w:rPr>
                <w:lang w:val="fr-CH"/>
              </w:rPr>
            </w:pPr>
            <w:r>
              <w:rPr>
                <w:lang w:val="fr-CH"/>
              </w:rPr>
              <w:t xml:space="preserve">Organisée par des tiers, en relation directe avec les activités </w:t>
            </w:r>
            <w:r w:rsidR="00AA1A20">
              <w:rPr>
                <w:lang w:val="fr-CH"/>
              </w:rPr>
              <w:t xml:space="preserve">de la </w:t>
            </w:r>
            <w:r>
              <w:rPr>
                <w:lang w:val="fr-CH"/>
              </w:rPr>
              <w:t>HE</w:t>
            </w:r>
            <w:r w:rsidR="00AA1A20">
              <w:rPr>
                <w:lang w:val="fr-CH"/>
              </w:rPr>
              <w:t>G-FR</w:t>
            </w:r>
          </w:p>
        </w:tc>
      </w:tr>
      <w:tr w:rsidR="00217AF2" w:rsidRPr="00B4335F" w14:paraId="6A50603A" w14:textId="77777777" w:rsidTr="00217AF2">
        <w:trPr>
          <w:jc w:val="center"/>
        </w:trPr>
        <w:tc>
          <w:tcPr>
            <w:tcW w:w="1560" w:type="dxa"/>
            <w:tcBorders>
              <w:top w:val="single" w:sz="4" w:space="0" w:color="365F91"/>
              <w:bottom w:val="single" w:sz="4" w:space="0" w:color="365F91"/>
              <w:right w:val="single" w:sz="4" w:space="0" w:color="365F91"/>
            </w:tcBorders>
            <w:vAlign w:val="center"/>
          </w:tcPr>
          <w:p w14:paraId="6038C15E" w14:textId="72BBBDA6" w:rsidR="00217AF2" w:rsidRPr="00217AF2" w:rsidRDefault="00217AF2" w:rsidP="00217AF2">
            <w:pPr>
              <w:ind w:left="113"/>
              <w:rPr>
                <w:b/>
                <w:lang w:val="fr-CH"/>
              </w:rPr>
            </w:pPr>
            <w:r w:rsidRPr="00217AF2">
              <w:rPr>
                <w:b/>
                <w:lang w:val="fr-CH"/>
              </w:rPr>
              <w:t>Catégorie B</w:t>
            </w:r>
          </w:p>
        </w:tc>
        <w:tc>
          <w:tcPr>
            <w:tcW w:w="6348" w:type="dxa"/>
            <w:tcBorders>
              <w:top w:val="single" w:sz="4" w:space="0" w:color="365F91"/>
              <w:left w:val="single" w:sz="4" w:space="0" w:color="365F91"/>
              <w:bottom w:val="single" w:sz="4" w:space="0" w:color="365F91"/>
            </w:tcBorders>
          </w:tcPr>
          <w:p w14:paraId="0B206E62" w14:textId="77777777" w:rsidR="00217AF2" w:rsidRDefault="00217AF2" w:rsidP="00217AF2">
            <w:pPr>
              <w:spacing w:after="0"/>
              <w:ind w:left="113"/>
              <w:rPr>
                <w:lang w:val="fr-CH"/>
              </w:rPr>
            </w:pPr>
            <w:r>
              <w:rPr>
                <w:lang w:val="fr-CH"/>
              </w:rPr>
              <w:t>Groupes ne figurant pas dans la catégorie A</w:t>
            </w:r>
          </w:p>
          <w:p w14:paraId="0E475F82" w14:textId="77777777" w:rsidR="00217AF2" w:rsidRDefault="00217AF2" w:rsidP="00217AF2">
            <w:pPr>
              <w:pStyle w:val="Paragraphedeliste"/>
              <w:numPr>
                <w:ilvl w:val="0"/>
                <w:numId w:val="33"/>
              </w:numPr>
              <w:ind w:left="470" w:hanging="357"/>
              <w:rPr>
                <w:lang w:val="fr-CH"/>
              </w:rPr>
            </w:pPr>
            <w:r>
              <w:rPr>
                <w:lang w:val="fr-CH"/>
              </w:rPr>
              <w:t>Siège de l’établissement dans le canton de Fribourg</w:t>
            </w:r>
          </w:p>
          <w:p w14:paraId="7C5F2D0E" w14:textId="6A503974" w:rsidR="00217AF2" w:rsidRPr="00217AF2" w:rsidRDefault="00217AF2" w:rsidP="00E41B8C">
            <w:pPr>
              <w:pStyle w:val="Paragraphedeliste"/>
              <w:numPr>
                <w:ilvl w:val="0"/>
                <w:numId w:val="33"/>
              </w:numPr>
              <w:spacing w:after="100"/>
              <w:ind w:left="470" w:hanging="357"/>
              <w:rPr>
                <w:lang w:val="fr-CH"/>
              </w:rPr>
            </w:pPr>
            <w:r>
              <w:rPr>
                <w:lang w:val="fr-CH"/>
              </w:rPr>
              <w:t>Organisé par une association à but culturel, sportif ou d’utilité publique</w:t>
            </w:r>
          </w:p>
        </w:tc>
      </w:tr>
    </w:tbl>
    <w:p w14:paraId="65FAE89A" w14:textId="7514E00A" w:rsidR="006F07E1" w:rsidRPr="00015A26" w:rsidRDefault="006F07E1" w:rsidP="00E41B8C">
      <w:pPr>
        <w:pStyle w:val="Titre2"/>
        <w:spacing w:before="200" w:after="100"/>
        <w:rPr>
          <w:b w:val="0"/>
          <w:color w:val="auto"/>
          <w:sz w:val="22"/>
          <w:szCs w:val="22"/>
          <w:lang w:val="fr-CH"/>
        </w:rPr>
      </w:pPr>
      <w:r w:rsidRPr="00AA1A20">
        <w:rPr>
          <w:color w:val="007AA5"/>
          <w:lang w:val="fr-CH"/>
        </w:rPr>
        <w:t>Tarifs de base</w:t>
      </w:r>
      <w:r w:rsidR="00015A26">
        <w:rPr>
          <w:color w:val="007AA5"/>
          <w:lang w:val="fr-CH"/>
        </w:rPr>
        <w:t xml:space="preserve"> </w:t>
      </w:r>
      <w:r w:rsidR="00015A26">
        <w:rPr>
          <w:b w:val="0"/>
          <w:color w:val="auto"/>
          <w:sz w:val="22"/>
          <w:szCs w:val="22"/>
          <w:lang w:val="fr-CH"/>
        </w:rPr>
        <w:t>(TVA non incluse)</w:t>
      </w:r>
    </w:p>
    <w:tbl>
      <w:tblPr>
        <w:tblStyle w:val="Grilledutableau"/>
        <w:tblW w:w="8080" w:type="dxa"/>
        <w:jc w:val="center"/>
        <w:tblLook w:val="04A0" w:firstRow="1" w:lastRow="0" w:firstColumn="1" w:lastColumn="0" w:noHBand="0" w:noVBand="1"/>
      </w:tblPr>
      <w:tblGrid>
        <w:gridCol w:w="2410"/>
        <w:gridCol w:w="2835"/>
        <w:gridCol w:w="2835"/>
      </w:tblGrid>
      <w:tr w:rsidR="006A738A" w14:paraId="6AA369F6" w14:textId="2FD21666" w:rsidTr="00AD4B0D">
        <w:trPr>
          <w:jc w:val="center"/>
        </w:trPr>
        <w:tc>
          <w:tcPr>
            <w:tcW w:w="2410" w:type="dxa"/>
            <w:tcBorders>
              <w:bottom w:val="single" w:sz="4" w:space="0" w:color="365F91"/>
              <w:right w:val="single" w:sz="4" w:space="0" w:color="365F91"/>
            </w:tcBorders>
          </w:tcPr>
          <w:p w14:paraId="17427BC7" w14:textId="2472DFA1" w:rsidR="006A738A" w:rsidRPr="00AD4B0D" w:rsidRDefault="006A738A" w:rsidP="00AD4B0D">
            <w:pPr>
              <w:spacing w:after="0"/>
              <w:ind w:left="113"/>
              <w:jc w:val="center"/>
              <w:rPr>
                <w:i/>
                <w:sz w:val="20"/>
                <w:lang w:val="fr-CH"/>
              </w:rPr>
            </w:pPr>
            <w:r w:rsidRPr="00AD4B0D">
              <w:rPr>
                <w:i/>
                <w:sz w:val="20"/>
                <w:lang w:val="fr-CH"/>
              </w:rPr>
              <w:t>Locaux, salles</w:t>
            </w:r>
          </w:p>
        </w:tc>
        <w:tc>
          <w:tcPr>
            <w:tcW w:w="2835" w:type="dxa"/>
            <w:tcBorders>
              <w:left w:val="single" w:sz="4" w:space="0" w:color="365F91"/>
              <w:bottom w:val="single" w:sz="4" w:space="0" w:color="365F91"/>
            </w:tcBorders>
          </w:tcPr>
          <w:p w14:paraId="6C935150" w14:textId="6CF83C72" w:rsidR="006A738A" w:rsidRPr="00AD4B0D" w:rsidRDefault="006A738A" w:rsidP="00AD4B0D">
            <w:pPr>
              <w:spacing w:after="0"/>
              <w:ind w:left="113"/>
              <w:jc w:val="center"/>
              <w:rPr>
                <w:i/>
                <w:sz w:val="20"/>
                <w:lang w:val="fr-CH"/>
              </w:rPr>
            </w:pPr>
            <w:r w:rsidRPr="00AD4B0D">
              <w:rPr>
                <w:i/>
                <w:sz w:val="20"/>
                <w:lang w:val="fr-CH"/>
              </w:rPr>
              <w:t>Catégorie A</w:t>
            </w:r>
          </w:p>
        </w:tc>
        <w:tc>
          <w:tcPr>
            <w:tcW w:w="2835" w:type="dxa"/>
            <w:tcBorders>
              <w:left w:val="single" w:sz="4" w:space="0" w:color="365F91"/>
              <w:bottom w:val="single" w:sz="4" w:space="0" w:color="365F91"/>
            </w:tcBorders>
          </w:tcPr>
          <w:p w14:paraId="29B20A6B" w14:textId="5E7BDC80" w:rsidR="006A738A" w:rsidRPr="00AD4B0D" w:rsidRDefault="006A738A" w:rsidP="00AD4B0D">
            <w:pPr>
              <w:spacing w:after="0"/>
              <w:ind w:left="113"/>
              <w:jc w:val="center"/>
              <w:rPr>
                <w:i/>
                <w:sz w:val="20"/>
                <w:lang w:val="fr-CH"/>
              </w:rPr>
            </w:pPr>
            <w:r w:rsidRPr="00AD4B0D">
              <w:rPr>
                <w:i/>
                <w:sz w:val="20"/>
                <w:lang w:val="fr-CH"/>
              </w:rPr>
              <w:t>Catégorie B</w:t>
            </w:r>
          </w:p>
        </w:tc>
      </w:tr>
      <w:tr w:rsidR="006A738A" w:rsidRPr="00B4335F" w14:paraId="7BEF11B3" w14:textId="2E46752A" w:rsidTr="00AD4B0D">
        <w:trPr>
          <w:jc w:val="center"/>
        </w:trPr>
        <w:tc>
          <w:tcPr>
            <w:tcW w:w="2410" w:type="dxa"/>
            <w:tcBorders>
              <w:top w:val="single" w:sz="4" w:space="0" w:color="365F91"/>
              <w:bottom w:val="single" w:sz="4" w:space="0" w:color="365F91"/>
              <w:right w:val="single" w:sz="4" w:space="0" w:color="365F91"/>
            </w:tcBorders>
            <w:vAlign w:val="center"/>
          </w:tcPr>
          <w:p w14:paraId="1A2504F8" w14:textId="57976308" w:rsidR="006A738A" w:rsidRPr="00AD4B0D" w:rsidRDefault="006A738A" w:rsidP="00AD4B0D">
            <w:pPr>
              <w:spacing w:after="0"/>
              <w:ind w:left="113"/>
              <w:jc w:val="left"/>
              <w:rPr>
                <w:b/>
                <w:sz w:val="20"/>
                <w:lang w:val="fr-CH"/>
              </w:rPr>
            </w:pPr>
            <w:r w:rsidRPr="00AD4B0D">
              <w:rPr>
                <w:b/>
                <w:sz w:val="20"/>
                <w:lang w:val="fr-CH"/>
              </w:rPr>
              <w:t>Auditoire Beat Vonlanthen (140 places)</w:t>
            </w:r>
          </w:p>
        </w:tc>
        <w:tc>
          <w:tcPr>
            <w:tcW w:w="2835" w:type="dxa"/>
            <w:tcBorders>
              <w:top w:val="single" w:sz="4" w:space="0" w:color="365F91"/>
              <w:left w:val="single" w:sz="4" w:space="0" w:color="365F91"/>
              <w:bottom w:val="single" w:sz="4" w:space="0" w:color="365F91"/>
            </w:tcBorders>
          </w:tcPr>
          <w:p w14:paraId="193C6893" w14:textId="56CA0191" w:rsidR="006A738A" w:rsidRPr="00AD4B0D" w:rsidRDefault="006A738A" w:rsidP="00AD4B0D">
            <w:pPr>
              <w:spacing w:after="0"/>
              <w:ind w:left="113"/>
              <w:jc w:val="left"/>
              <w:rPr>
                <w:sz w:val="20"/>
                <w:lang w:val="fr-CH"/>
              </w:rPr>
            </w:pPr>
            <w:r w:rsidRPr="00AD4B0D">
              <w:rPr>
                <w:sz w:val="20"/>
                <w:lang w:val="fr-CH"/>
              </w:rPr>
              <w:t xml:space="preserve">CHF </w:t>
            </w:r>
            <w:r w:rsidR="00015A26">
              <w:rPr>
                <w:sz w:val="20"/>
                <w:lang w:val="fr-CH"/>
              </w:rPr>
              <w:t>170.00</w:t>
            </w:r>
            <w:r w:rsidRPr="00AD4B0D">
              <w:rPr>
                <w:sz w:val="20"/>
                <w:lang w:val="fr-CH"/>
              </w:rPr>
              <w:t xml:space="preserve"> </w:t>
            </w:r>
            <w:r w:rsidR="00015A26">
              <w:rPr>
                <w:sz w:val="20"/>
                <w:lang w:val="fr-CH"/>
              </w:rPr>
              <w:t xml:space="preserve">/ ½ jour </w:t>
            </w:r>
            <w:r w:rsidRPr="00AD4B0D">
              <w:rPr>
                <w:sz w:val="20"/>
                <w:lang w:val="fr-CH"/>
              </w:rPr>
              <w:t>(</w:t>
            </w:r>
            <w:r w:rsidR="00015A26">
              <w:rPr>
                <w:sz w:val="20"/>
                <w:lang w:val="fr-CH"/>
              </w:rPr>
              <w:t>jusqu’à 5h</w:t>
            </w:r>
            <w:r w:rsidRPr="00AD4B0D">
              <w:rPr>
                <w:sz w:val="20"/>
                <w:lang w:val="fr-CH"/>
              </w:rPr>
              <w:t>)</w:t>
            </w:r>
          </w:p>
          <w:p w14:paraId="22C85EF1" w14:textId="732CEF7C" w:rsidR="006A738A" w:rsidRPr="00AD4B0D" w:rsidRDefault="006A738A" w:rsidP="00015A26">
            <w:pPr>
              <w:spacing w:after="0"/>
              <w:ind w:left="113"/>
              <w:jc w:val="left"/>
              <w:rPr>
                <w:sz w:val="20"/>
                <w:lang w:val="fr-CH"/>
              </w:rPr>
            </w:pPr>
            <w:r w:rsidRPr="00AD4B0D">
              <w:rPr>
                <w:sz w:val="20"/>
                <w:lang w:val="fr-CH"/>
              </w:rPr>
              <w:t xml:space="preserve">CHF </w:t>
            </w:r>
            <w:r w:rsidR="00015A26">
              <w:rPr>
                <w:sz w:val="20"/>
                <w:lang w:val="fr-CH"/>
              </w:rPr>
              <w:t>320</w:t>
            </w:r>
            <w:r w:rsidRPr="00AD4B0D">
              <w:rPr>
                <w:sz w:val="20"/>
                <w:lang w:val="fr-CH"/>
              </w:rPr>
              <w:t xml:space="preserve"> / journée (plus de 5h)</w:t>
            </w:r>
          </w:p>
        </w:tc>
        <w:tc>
          <w:tcPr>
            <w:tcW w:w="2835" w:type="dxa"/>
            <w:tcBorders>
              <w:top w:val="single" w:sz="4" w:space="0" w:color="365F91"/>
              <w:left w:val="single" w:sz="4" w:space="0" w:color="365F91"/>
              <w:bottom w:val="single" w:sz="4" w:space="0" w:color="365F91"/>
            </w:tcBorders>
          </w:tcPr>
          <w:p w14:paraId="32BFB002" w14:textId="409BD877" w:rsidR="00015A26" w:rsidRPr="00AD4B0D" w:rsidRDefault="00015A26" w:rsidP="00015A26">
            <w:pPr>
              <w:spacing w:after="0"/>
              <w:ind w:left="113"/>
              <w:jc w:val="left"/>
              <w:rPr>
                <w:sz w:val="20"/>
                <w:lang w:val="fr-CH"/>
              </w:rPr>
            </w:pPr>
            <w:r w:rsidRPr="00AD4B0D">
              <w:rPr>
                <w:sz w:val="20"/>
                <w:lang w:val="fr-CH"/>
              </w:rPr>
              <w:t xml:space="preserve">CHF </w:t>
            </w:r>
            <w:r>
              <w:rPr>
                <w:sz w:val="20"/>
                <w:lang w:val="fr-CH"/>
              </w:rPr>
              <w:t>200.00</w:t>
            </w:r>
            <w:r w:rsidRPr="00AD4B0D">
              <w:rPr>
                <w:sz w:val="20"/>
                <w:lang w:val="fr-CH"/>
              </w:rPr>
              <w:t xml:space="preserve"> </w:t>
            </w:r>
            <w:r>
              <w:rPr>
                <w:sz w:val="20"/>
                <w:lang w:val="fr-CH"/>
              </w:rPr>
              <w:t xml:space="preserve">/ ½ jour </w:t>
            </w:r>
            <w:r w:rsidRPr="00AD4B0D">
              <w:rPr>
                <w:sz w:val="20"/>
                <w:lang w:val="fr-CH"/>
              </w:rPr>
              <w:t>(</w:t>
            </w:r>
            <w:r>
              <w:rPr>
                <w:sz w:val="20"/>
                <w:lang w:val="fr-CH"/>
              </w:rPr>
              <w:t>jusqu’à 5h</w:t>
            </w:r>
            <w:r w:rsidRPr="00AD4B0D">
              <w:rPr>
                <w:sz w:val="20"/>
                <w:lang w:val="fr-CH"/>
              </w:rPr>
              <w:t>)</w:t>
            </w:r>
          </w:p>
          <w:p w14:paraId="6009969F" w14:textId="756CDC47" w:rsidR="006A738A" w:rsidRPr="00AD4B0D" w:rsidRDefault="006A738A" w:rsidP="00015A26">
            <w:pPr>
              <w:spacing w:after="0"/>
              <w:ind w:left="113"/>
              <w:jc w:val="left"/>
              <w:rPr>
                <w:sz w:val="20"/>
                <w:lang w:val="fr-CH"/>
              </w:rPr>
            </w:pPr>
            <w:r w:rsidRPr="00AD4B0D">
              <w:rPr>
                <w:sz w:val="20"/>
                <w:lang w:val="fr-CH"/>
              </w:rPr>
              <w:t xml:space="preserve">CHF </w:t>
            </w:r>
            <w:r w:rsidR="00015A26">
              <w:rPr>
                <w:sz w:val="20"/>
                <w:lang w:val="fr-CH"/>
              </w:rPr>
              <w:t>350.00</w:t>
            </w:r>
            <w:r w:rsidRPr="00AD4B0D">
              <w:rPr>
                <w:sz w:val="20"/>
                <w:lang w:val="fr-CH"/>
              </w:rPr>
              <w:t xml:space="preserve"> / journée (plus de 5h)</w:t>
            </w:r>
          </w:p>
        </w:tc>
      </w:tr>
      <w:tr w:rsidR="00B4335F" w:rsidRPr="00B4335F" w14:paraId="5AE79421" w14:textId="77777777" w:rsidTr="00AD4B0D">
        <w:trPr>
          <w:jc w:val="center"/>
        </w:trPr>
        <w:tc>
          <w:tcPr>
            <w:tcW w:w="2410" w:type="dxa"/>
            <w:tcBorders>
              <w:top w:val="single" w:sz="4" w:space="0" w:color="365F91"/>
              <w:bottom w:val="single" w:sz="4" w:space="0" w:color="365F91"/>
              <w:right w:val="single" w:sz="4" w:space="0" w:color="365F91"/>
            </w:tcBorders>
            <w:vAlign w:val="center"/>
          </w:tcPr>
          <w:p w14:paraId="51D8A189" w14:textId="121D0B9A" w:rsidR="00B4335F" w:rsidRPr="00AD4B0D" w:rsidRDefault="00B4335F" w:rsidP="00B4335F">
            <w:pPr>
              <w:spacing w:after="0"/>
              <w:ind w:left="113"/>
              <w:jc w:val="left"/>
              <w:rPr>
                <w:b/>
                <w:sz w:val="20"/>
                <w:lang w:val="fr-CH"/>
              </w:rPr>
            </w:pPr>
            <w:r>
              <w:rPr>
                <w:b/>
                <w:sz w:val="20"/>
                <w:lang w:val="fr-CH"/>
              </w:rPr>
              <w:t>Auditoire 209 (96 places)</w:t>
            </w:r>
          </w:p>
        </w:tc>
        <w:tc>
          <w:tcPr>
            <w:tcW w:w="2835" w:type="dxa"/>
            <w:tcBorders>
              <w:top w:val="single" w:sz="4" w:space="0" w:color="365F91"/>
              <w:left w:val="single" w:sz="4" w:space="0" w:color="365F91"/>
              <w:bottom w:val="single" w:sz="4" w:space="0" w:color="365F91"/>
            </w:tcBorders>
          </w:tcPr>
          <w:p w14:paraId="5C4CB788" w14:textId="5D4AB92B" w:rsidR="00B4335F" w:rsidRPr="00AD4B0D" w:rsidRDefault="00B4335F" w:rsidP="00B4335F">
            <w:pPr>
              <w:spacing w:after="0"/>
              <w:ind w:left="113"/>
              <w:jc w:val="left"/>
              <w:rPr>
                <w:sz w:val="20"/>
                <w:lang w:val="fr-CH"/>
              </w:rPr>
            </w:pPr>
            <w:r w:rsidRPr="00AD4B0D">
              <w:rPr>
                <w:sz w:val="20"/>
                <w:lang w:val="fr-CH"/>
              </w:rPr>
              <w:t xml:space="preserve">CHF </w:t>
            </w:r>
            <w:r>
              <w:rPr>
                <w:sz w:val="20"/>
                <w:lang w:val="fr-CH"/>
              </w:rPr>
              <w:t>1</w:t>
            </w:r>
            <w:r>
              <w:rPr>
                <w:sz w:val="20"/>
                <w:lang w:val="fr-CH"/>
              </w:rPr>
              <w:t>3</w:t>
            </w:r>
            <w:r>
              <w:rPr>
                <w:sz w:val="20"/>
                <w:lang w:val="fr-CH"/>
              </w:rPr>
              <w:t>0.00</w:t>
            </w:r>
            <w:r w:rsidRPr="00AD4B0D">
              <w:rPr>
                <w:sz w:val="20"/>
                <w:lang w:val="fr-CH"/>
              </w:rPr>
              <w:t xml:space="preserve"> </w:t>
            </w:r>
            <w:r>
              <w:rPr>
                <w:sz w:val="20"/>
                <w:lang w:val="fr-CH"/>
              </w:rPr>
              <w:t xml:space="preserve">/ ½ jour </w:t>
            </w:r>
            <w:r w:rsidRPr="00AD4B0D">
              <w:rPr>
                <w:sz w:val="20"/>
                <w:lang w:val="fr-CH"/>
              </w:rPr>
              <w:t>(</w:t>
            </w:r>
            <w:r>
              <w:rPr>
                <w:sz w:val="20"/>
                <w:lang w:val="fr-CH"/>
              </w:rPr>
              <w:t>jusqu’à 5h</w:t>
            </w:r>
            <w:r w:rsidRPr="00AD4B0D">
              <w:rPr>
                <w:sz w:val="20"/>
                <w:lang w:val="fr-CH"/>
              </w:rPr>
              <w:t>)</w:t>
            </w:r>
          </w:p>
          <w:p w14:paraId="7EB9DCCF" w14:textId="102E15AB" w:rsidR="00B4335F" w:rsidRPr="00AD4B0D" w:rsidRDefault="00B4335F" w:rsidP="00B4335F">
            <w:pPr>
              <w:spacing w:after="0"/>
              <w:ind w:left="113"/>
              <w:jc w:val="left"/>
              <w:rPr>
                <w:sz w:val="20"/>
                <w:lang w:val="fr-CH"/>
              </w:rPr>
            </w:pPr>
            <w:r w:rsidRPr="00AD4B0D">
              <w:rPr>
                <w:sz w:val="20"/>
                <w:lang w:val="fr-CH"/>
              </w:rPr>
              <w:t xml:space="preserve">CHF </w:t>
            </w:r>
            <w:r>
              <w:rPr>
                <w:sz w:val="20"/>
                <w:lang w:val="fr-CH"/>
              </w:rPr>
              <w:t>20</w:t>
            </w:r>
            <w:r>
              <w:rPr>
                <w:sz w:val="20"/>
                <w:lang w:val="fr-CH"/>
              </w:rPr>
              <w:t>0</w:t>
            </w:r>
            <w:r w:rsidRPr="00AD4B0D">
              <w:rPr>
                <w:sz w:val="20"/>
                <w:lang w:val="fr-CH"/>
              </w:rPr>
              <w:t xml:space="preserve"> / journée (plus de 5h)</w:t>
            </w:r>
          </w:p>
        </w:tc>
        <w:tc>
          <w:tcPr>
            <w:tcW w:w="2835" w:type="dxa"/>
            <w:tcBorders>
              <w:top w:val="single" w:sz="4" w:space="0" w:color="365F91"/>
              <w:left w:val="single" w:sz="4" w:space="0" w:color="365F91"/>
              <w:bottom w:val="single" w:sz="4" w:space="0" w:color="365F91"/>
            </w:tcBorders>
          </w:tcPr>
          <w:p w14:paraId="0A5B13E3" w14:textId="52BBE2F0" w:rsidR="00B4335F" w:rsidRPr="00AD4B0D" w:rsidRDefault="00B4335F" w:rsidP="00B4335F">
            <w:pPr>
              <w:spacing w:after="0"/>
              <w:ind w:left="113"/>
              <w:jc w:val="left"/>
              <w:rPr>
                <w:sz w:val="20"/>
                <w:lang w:val="fr-CH"/>
              </w:rPr>
            </w:pPr>
            <w:r w:rsidRPr="00AD4B0D">
              <w:rPr>
                <w:sz w:val="20"/>
                <w:lang w:val="fr-CH"/>
              </w:rPr>
              <w:t xml:space="preserve">CHF </w:t>
            </w:r>
            <w:r>
              <w:rPr>
                <w:sz w:val="20"/>
                <w:lang w:val="fr-CH"/>
              </w:rPr>
              <w:t>16</w:t>
            </w:r>
            <w:r>
              <w:rPr>
                <w:sz w:val="20"/>
                <w:lang w:val="fr-CH"/>
              </w:rPr>
              <w:t>0.00</w:t>
            </w:r>
            <w:r w:rsidRPr="00AD4B0D">
              <w:rPr>
                <w:sz w:val="20"/>
                <w:lang w:val="fr-CH"/>
              </w:rPr>
              <w:t xml:space="preserve"> </w:t>
            </w:r>
            <w:r>
              <w:rPr>
                <w:sz w:val="20"/>
                <w:lang w:val="fr-CH"/>
              </w:rPr>
              <w:t xml:space="preserve">/ ½ jour </w:t>
            </w:r>
            <w:r w:rsidRPr="00AD4B0D">
              <w:rPr>
                <w:sz w:val="20"/>
                <w:lang w:val="fr-CH"/>
              </w:rPr>
              <w:t>(</w:t>
            </w:r>
            <w:r>
              <w:rPr>
                <w:sz w:val="20"/>
                <w:lang w:val="fr-CH"/>
              </w:rPr>
              <w:t>jusqu’à 5h</w:t>
            </w:r>
            <w:r w:rsidRPr="00AD4B0D">
              <w:rPr>
                <w:sz w:val="20"/>
                <w:lang w:val="fr-CH"/>
              </w:rPr>
              <w:t>)</w:t>
            </w:r>
          </w:p>
          <w:p w14:paraId="3B58DB73" w14:textId="6A43E0A7" w:rsidR="00B4335F" w:rsidRPr="00AD4B0D" w:rsidRDefault="00B4335F" w:rsidP="00B4335F">
            <w:pPr>
              <w:spacing w:after="0"/>
              <w:ind w:left="113"/>
              <w:jc w:val="left"/>
              <w:rPr>
                <w:sz w:val="20"/>
                <w:lang w:val="fr-CH"/>
              </w:rPr>
            </w:pPr>
            <w:r w:rsidRPr="00AD4B0D">
              <w:rPr>
                <w:sz w:val="20"/>
                <w:lang w:val="fr-CH"/>
              </w:rPr>
              <w:t xml:space="preserve">CHF </w:t>
            </w:r>
            <w:r>
              <w:rPr>
                <w:sz w:val="20"/>
                <w:lang w:val="fr-CH"/>
              </w:rPr>
              <w:t>23</w:t>
            </w:r>
            <w:r>
              <w:rPr>
                <w:sz w:val="20"/>
                <w:lang w:val="fr-CH"/>
              </w:rPr>
              <w:t>0.00</w:t>
            </w:r>
            <w:r w:rsidRPr="00AD4B0D">
              <w:rPr>
                <w:sz w:val="20"/>
                <w:lang w:val="fr-CH"/>
              </w:rPr>
              <w:t xml:space="preserve"> / journée (plus de 5h)</w:t>
            </w:r>
          </w:p>
        </w:tc>
      </w:tr>
      <w:tr w:rsidR="00B4335F" w:rsidRPr="00B4335F" w14:paraId="798F75A8" w14:textId="6AE44975" w:rsidTr="00AD4B0D">
        <w:trPr>
          <w:jc w:val="center"/>
        </w:trPr>
        <w:tc>
          <w:tcPr>
            <w:tcW w:w="2410" w:type="dxa"/>
            <w:tcBorders>
              <w:top w:val="single" w:sz="4" w:space="0" w:color="365F91"/>
              <w:bottom w:val="single" w:sz="4" w:space="0" w:color="365F91"/>
              <w:right w:val="single" w:sz="4" w:space="0" w:color="365F91"/>
            </w:tcBorders>
            <w:vAlign w:val="center"/>
          </w:tcPr>
          <w:p w14:paraId="1D86EB2D" w14:textId="0DAEA933" w:rsidR="00B4335F" w:rsidRPr="00AD4B0D" w:rsidRDefault="00B4335F" w:rsidP="00B4335F">
            <w:pPr>
              <w:spacing w:after="0"/>
              <w:ind w:left="113"/>
              <w:jc w:val="left"/>
              <w:rPr>
                <w:b/>
                <w:sz w:val="20"/>
                <w:lang w:val="fr-CH"/>
              </w:rPr>
            </w:pPr>
            <w:r w:rsidRPr="00AD4B0D">
              <w:rPr>
                <w:b/>
                <w:sz w:val="20"/>
                <w:lang w:val="fr-CH"/>
              </w:rPr>
              <w:t>Salle de classe (20 à 70 places)</w:t>
            </w:r>
          </w:p>
        </w:tc>
        <w:tc>
          <w:tcPr>
            <w:tcW w:w="2835" w:type="dxa"/>
            <w:tcBorders>
              <w:top w:val="single" w:sz="4" w:space="0" w:color="365F91"/>
              <w:left w:val="single" w:sz="4" w:space="0" w:color="365F91"/>
              <w:bottom w:val="single" w:sz="4" w:space="0" w:color="365F91"/>
            </w:tcBorders>
          </w:tcPr>
          <w:p w14:paraId="14681F8F" w14:textId="2450DF01" w:rsidR="00B4335F" w:rsidRPr="00AD4B0D" w:rsidRDefault="00B4335F" w:rsidP="00B4335F">
            <w:pPr>
              <w:spacing w:after="0"/>
              <w:ind w:left="113"/>
              <w:jc w:val="left"/>
              <w:rPr>
                <w:sz w:val="20"/>
                <w:lang w:val="fr-CH"/>
              </w:rPr>
            </w:pPr>
            <w:r>
              <w:rPr>
                <w:sz w:val="20"/>
                <w:lang w:val="fr-CH"/>
              </w:rPr>
              <w:t xml:space="preserve">CHF 100.00 / ½ jour </w:t>
            </w:r>
            <w:r w:rsidRPr="00AD4B0D">
              <w:rPr>
                <w:sz w:val="20"/>
                <w:lang w:val="fr-CH"/>
              </w:rPr>
              <w:t>(</w:t>
            </w:r>
            <w:r>
              <w:rPr>
                <w:sz w:val="20"/>
                <w:lang w:val="fr-CH"/>
              </w:rPr>
              <w:t>jusqu’à 5h</w:t>
            </w:r>
            <w:r w:rsidRPr="00AD4B0D">
              <w:rPr>
                <w:sz w:val="20"/>
                <w:lang w:val="fr-CH"/>
              </w:rPr>
              <w:t>)</w:t>
            </w:r>
            <w:r>
              <w:rPr>
                <w:sz w:val="20"/>
                <w:lang w:val="fr-CH"/>
              </w:rPr>
              <w:t xml:space="preserve"> </w:t>
            </w:r>
            <w:r w:rsidRPr="00AD4B0D">
              <w:rPr>
                <w:sz w:val="20"/>
                <w:lang w:val="fr-CH"/>
              </w:rPr>
              <w:t>CHF 150.00 / journée (plus de 5h)</w:t>
            </w:r>
          </w:p>
        </w:tc>
        <w:tc>
          <w:tcPr>
            <w:tcW w:w="2835" w:type="dxa"/>
            <w:tcBorders>
              <w:top w:val="single" w:sz="4" w:space="0" w:color="365F91"/>
              <w:left w:val="single" w:sz="4" w:space="0" w:color="365F91"/>
              <w:bottom w:val="single" w:sz="4" w:space="0" w:color="365F91"/>
            </w:tcBorders>
          </w:tcPr>
          <w:p w14:paraId="7CBE249E" w14:textId="04E4D4B7" w:rsidR="00B4335F" w:rsidRPr="00AD4B0D" w:rsidRDefault="00B4335F" w:rsidP="00B4335F">
            <w:pPr>
              <w:spacing w:after="0"/>
              <w:ind w:left="113"/>
              <w:jc w:val="left"/>
              <w:rPr>
                <w:sz w:val="20"/>
                <w:lang w:val="fr-CH"/>
              </w:rPr>
            </w:pPr>
            <w:r w:rsidRPr="00AD4B0D">
              <w:rPr>
                <w:sz w:val="20"/>
                <w:lang w:val="fr-CH"/>
              </w:rPr>
              <w:t xml:space="preserve">CHF </w:t>
            </w:r>
            <w:r>
              <w:rPr>
                <w:sz w:val="20"/>
                <w:lang w:val="fr-CH"/>
              </w:rPr>
              <w:t>110.00</w:t>
            </w:r>
            <w:r w:rsidRPr="00AD4B0D">
              <w:rPr>
                <w:sz w:val="20"/>
                <w:lang w:val="fr-CH"/>
              </w:rPr>
              <w:t xml:space="preserve"> </w:t>
            </w:r>
            <w:r>
              <w:rPr>
                <w:sz w:val="20"/>
                <w:lang w:val="fr-CH"/>
              </w:rPr>
              <w:t xml:space="preserve">/ ½ jour </w:t>
            </w:r>
            <w:r w:rsidRPr="00AD4B0D">
              <w:rPr>
                <w:sz w:val="20"/>
                <w:lang w:val="fr-CH"/>
              </w:rPr>
              <w:t>(</w:t>
            </w:r>
            <w:r>
              <w:rPr>
                <w:sz w:val="20"/>
                <w:lang w:val="fr-CH"/>
              </w:rPr>
              <w:t>jusqu’à 5h</w:t>
            </w:r>
            <w:r w:rsidRPr="00AD4B0D">
              <w:rPr>
                <w:sz w:val="20"/>
                <w:lang w:val="fr-CH"/>
              </w:rPr>
              <w:t>)</w:t>
            </w:r>
          </w:p>
          <w:p w14:paraId="52E3010B" w14:textId="1032521F" w:rsidR="00B4335F" w:rsidRPr="00AD4B0D" w:rsidRDefault="00B4335F" w:rsidP="00B4335F">
            <w:pPr>
              <w:spacing w:after="0"/>
              <w:ind w:left="113"/>
              <w:jc w:val="left"/>
              <w:rPr>
                <w:sz w:val="20"/>
                <w:lang w:val="fr-CH"/>
              </w:rPr>
            </w:pPr>
            <w:r w:rsidRPr="00AD4B0D">
              <w:rPr>
                <w:sz w:val="20"/>
                <w:lang w:val="fr-CH"/>
              </w:rPr>
              <w:t>CHF 160.00 / journée (plus de 5h)</w:t>
            </w:r>
          </w:p>
        </w:tc>
      </w:tr>
      <w:tr w:rsidR="00B4335F" w:rsidRPr="00B4335F" w14:paraId="2E8B79BE" w14:textId="77777777" w:rsidTr="00AD4B0D">
        <w:trPr>
          <w:jc w:val="center"/>
        </w:trPr>
        <w:tc>
          <w:tcPr>
            <w:tcW w:w="2410" w:type="dxa"/>
            <w:tcBorders>
              <w:top w:val="single" w:sz="4" w:space="0" w:color="365F91"/>
              <w:bottom w:val="single" w:sz="4" w:space="0" w:color="365F91"/>
              <w:right w:val="single" w:sz="4" w:space="0" w:color="365F91"/>
            </w:tcBorders>
            <w:vAlign w:val="center"/>
          </w:tcPr>
          <w:p w14:paraId="30AC6CA3" w14:textId="0957323F" w:rsidR="00B4335F" w:rsidRPr="00AD4B0D" w:rsidRDefault="00B4335F" w:rsidP="00B4335F">
            <w:pPr>
              <w:spacing w:after="0"/>
              <w:ind w:left="113"/>
              <w:jc w:val="left"/>
              <w:rPr>
                <w:b/>
                <w:sz w:val="20"/>
                <w:lang w:val="fr-CH"/>
              </w:rPr>
            </w:pPr>
            <w:r w:rsidRPr="00AD4B0D">
              <w:rPr>
                <w:b/>
                <w:sz w:val="20"/>
                <w:lang w:val="fr-CH"/>
              </w:rPr>
              <w:t>Salle de réunion (10 places)</w:t>
            </w:r>
          </w:p>
        </w:tc>
        <w:tc>
          <w:tcPr>
            <w:tcW w:w="2835" w:type="dxa"/>
            <w:tcBorders>
              <w:top w:val="single" w:sz="4" w:space="0" w:color="365F91"/>
              <w:left w:val="single" w:sz="4" w:space="0" w:color="365F91"/>
              <w:bottom w:val="single" w:sz="4" w:space="0" w:color="365F91"/>
            </w:tcBorders>
          </w:tcPr>
          <w:p w14:paraId="062369E4" w14:textId="7DD974CD" w:rsidR="00B4335F" w:rsidRPr="00AD4B0D" w:rsidRDefault="00B4335F" w:rsidP="00B4335F">
            <w:pPr>
              <w:spacing w:after="0"/>
              <w:ind w:left="113"/>
              <w:jc w:val="left"/>
              <w:rPr>
                <w:sz w:val="20"/>
                <w:lang w:val="fr-CH"/>
              </w:rPr>
            </w:pPr>
            <w:r w:rsidRPr="00AD4B0D">
              <w:rPr>
                <w:sz w:val="20"/>
                <w:lang w:val="fr-CH"/>
              </w:rPr>
              <w:t xml:space="preserve">CHF 60.00 / </w:t>
            </w:r>
            <w:r>
              <w:rPr>
                <w:sz w:val="20"/>
                <w:lang w:val="fr-CH"/>
              </w:rPr>
              <w:t xml:space="preserve">½ jour </w:t>
            </w:r>
            <w:r w:rsidRPr="00AD4B0D">
              <w:rPr>
                <w:sz w:val="20"/>
                <w:lang w:val="fr-CH"/>
              </w:rPr>
              <w:t>(</w:t>
            </w:r>
            <w:r>
              <w:rPr>
                <w:sz w:val="20"/>
                <w:lang w:val="fr-CH"/>
              </w:rPr>
              <w:t>jusqu’à 5h</w:t>
            </w:r>
            <w:r w:rsidRPr="00AD4B0D">
              <w:rPr>
                <w:sz w:val="20"/>
                <w:lang w:val="fr-CH"/>
              </w:rPr>
              <w:t>)</w:t>
            </w:r>
          </w:p>
          <w:p w14:paraId="61D08274" w14:textId="14D0E7C6" w:rsidR="00B4335F" w:rsidRPr="00AD4B0D" w:rsidRDefault="00B4335F" w:rsidP="00B4335F">
            <w:pPr>
              <w:spacing w:after="0"/>
              <w:ind w:left="113"/>
              <w:jc w:val="left"/>
              <w:rPr>
                <w:sz w:val="20"/>
                <w:lang w:val="fr-CH"/>
              </w:rPr>
            </w:pPr>
            <w:r>
              <w:rPr>
                <w:sz w:val="20"/>
                <w:lang w:val="fr-CH"/>
              </w:rPr>
              <w:t>CHF 11</w:t>
            </w:r>
            <w:r w:rsidRPr="00AD4B0D">
              <w:rPr>
                <w:sz w:val="20"/>
                <w:lang w:val="fr-CH"/>
              </w:rPr>
              <w:t>0.00 / journée (plus de 5h)</w:t>
            </w:r>
          </w:p>
        </w:tc>
        <w:tc>
          <w:tcPr>
            <w:tcW w:w="2835" w:type="dxa"/>
            <w:tcBorders>
              <w:top w:val="single" w:sz="4" w:space="0" w:color="365F91"/>
              <w:left w:val="single" w:sz="4" w:space="0" w:color="365F91"/>
              <w:bottom w:val="single" w:sz="4" w:space="0" w:color="365F91"/>
            </w:tcBorders>
          </w:tcPr>
          <w:p w14:paraId="4BC15728" w14:textId="088A7C68" w:rsidR="00B4335F" w:rsidRPr="00AD4B0D" w:rsidRDefault="00B4335F" w:rsidP="00B4335F">
            <w:pPr>
              <w:spacing w:after="0"/>
              <w:ind w:left="113"/>
              <w:jc w:val="left"/>
              <w:rPr>
                <w:sz w:val="20"/>
                <w:lang w:val="fr-CH"/>
              </w:rPr>
            </w:pPr>
            <w:r w:rsidRPr="00AD4B0D">
              <w:rPr>
                <w:sz w:val="20"/>
                <w:lang w:val="fr-CH"/>
              </w:rPr>
              <w:t xml:space="preserve">CHF 70.00 / </w:t>
            </w:r>
            <w:r>
              <w:rPr>
                <w:sz w:val="20"/>
                <w:lang w:val="fr-CH"/>
              </w:rPr>
              <w:t xml:space="preserve">½ jour </w:t>
            </w:r>
            <w:r w:rsidRPr="00AD4B0D">
              <w:rPr>
                <w:sz w:val="20"/>
                <w:lang w:val="fr-CH"/>
              </w:rPr>
              <w:t>(</w:t>
            </w:r>
            <w:r>
              <w:rPr>
                <w:sz w:val="20"/>
                <w:lang w:val="fr-CH"/>
              </w:rPr>
              <w:t>jusqu’à 5h</w:t>
            </w:r>
            <w:r w:rsidRPr="00AD4B0D">
              <w:rPr>
                <w:sz w:val="20"/>
                <w:lang w:val="fr-CH"/>
              </w:rPr>
              <w:t>)</w:t>
            </w:r>
          </w:p>
          <w:p w14:paraId="172982CC" w14:textId="4682320C" w:rsidR="00B4335F" w:rsidRPr="00AD4B0D" w:rsidRDefault="00B4335F" w:rsidP="00B4335F">
            <w:pPr>
              <w:spacing w:after="0"/>
              <w:ind w:left="113"/>
              <w:jc w:val="left"/>
              <w:rPr>
                <w:sz w:val="20"/>
                <w:lang w:val="fr-CH"/>
              </w:rPr>
            </w:pPr>
            <w:r>
              <w:rPr>
                <w:sz w:val="20"/>
                <w:lang w:val="fr-CH"/>
              </w:rPr>
              <w:t>CHF 12</w:t>
            </w:r>
            <w:r w:rsidRPr="00AD4B0D">
              <w:rPr>
                <w:sz w:val="20"/>
                <w:lang w:val="fr-CH"/>
              </w:rPr>
              <w:t>0.00 / journée (plus de 5h)</w:t>
            </w:r>
          </w:p>
        </w:tc>
      </w:tr>
    </w:tbl>
    <w:p w14:paraId="72DBBB78" w14:textId="77777777" w:rsidR="00E41B8C" w:rsidRDefault="00E41B8C">
      <w:pPr>
        <w:jc w:val="left"/>
        <w:rPr>
          <w:rFonts w:asciiTheme="majorHAnsi" w:eastAsiaTheme="majorEastAsia" w:hAnsiTheme="majorHAnsi" w:cstheme="majorBidi"/>
          <w:b/>
          <w:bCs/>
          <w:color w:val="007AA5"/>
          <w:sz w:val="32"/>
          <w:szCs w:val="28"/>
          <w:lang w:val="fr-CH"/>
        </w:rPr>
      </w:pPr>
      <w:r>
        <w:rPr>
          <w:color w:val="007AA5"/>
          <w:lang w:val="fr-CH"/>
        </w:rPr>
        <w:br w:type="page"/>
      </w:r>
      <w:bookmarkStart w:id="0" w:name="_GoBack"/>
      <w:bookmarkEnd w:id="0"/>
    </w:p>
    <w:p w14:paraId="75F71AA5" w14:textId="011A8E8F" w:rsidR="00B72D02" w:rsidRPr="00AA1A20" w:rsidRDefault="006F07E1" w:rsidP="00E41B8C">
      <w:pPr>
        <w:pStyle w:val="Titre1"/>
        <w:spacing w:before="140" w:after="140"/>
        <w:rPr>
          <w:color w:val="007AA5"/>
          <w:lang w:val="fr-CH"/>
        </w:rPr>
      </w:pPr>
      <w:r w:rsidRPr="00AA1A20">
        <w:rPr>
          <w:color w:val="007AA5"/>
          <w:lang w:val="fr-CH"/>
        </w:rPr>
        <w:lastRenderedPageBreak/>
        <w:t>Conditions générales : location de matériel et de locaux</w:t>
      </w:r>
    </w:p>
    <w:p w14:paraId="26F8DE4B" w14:textId="4AD2042D" w:rsidR="006F07E1" w:rsidRPr="00AA1A20" w:rsidRDefault="006F07E1" w:rsidP="00E41B8C">
      <w:pPr>
        <w:pStyle w:val="Titre2"/>
        <w:spacing w:before="200" w:after="100"/>
        <w:rPr>
          <w:color w:val="007AA5"/>
          <w:lang w:val="fr-CH"/>
        </w:rPr>
      </w:pPr>
      <w:r w:rsidRPr="00AA1A20">
        <w:rPr>
          <w:color w:val="007AA5"/>
          <w:lang w:val="fr-CH"/>
        </w:rPr>
        <w:t>Réservations</w:t>
      </w:r>
    </w:p>
    <w:p w14:paraId="4BF41B1A" w14:textId="6EF5131A" w:rsidR="00B72D02" w:rsidRPr="009F33E9" w:rsidRDefault="00B72D02" w:rsidP="00E41B8C">
      <w:pPr>
        <w:spacing w:after="0"/>
        <w:rPr>
          <w:lang w:val="fr-CH"/>
        </w:rPr>
      </w:pPr>
      <w:r>
        <w:rPr>
          <w:lang w:val="fr-CH"/>
        </w:rPr>
        <w:t xml:space="preserve">Toute réservation implique l’adhésion à ces conditions générales de location quelles que soient les clauses orales convenues précédemment. Les réservations doivent faire l’objet </w:t>
      </w:r>
      <w:r w:rsidRPr="009F33E9">
        <w:rPr>
          <w:lang w:val="fr-CH"/>
        </w:rPr>
        <w:t xml:space="preserve">d’un écrit (courrier, </w:t>
      </w:r>
      <w:r w:rsidR="00266B32">
        <w:rPr>
          <w:lang w:val="fr-CH"/>
        </w:rPr>
        <w:t>e-mail,</w:t>
      </w:r>
      <w:r w:rsidRPr="009F33E9">
        <w:rPr>
          <w:lang w:val="fr-CH"/>
        </w:rPr>
        <w:t xml:space="preserve"> document ad hoc) de la part du locataire.</w:t>
      </w:r>
      <w:r w:rsidR="00E35D84" w:rsidRPr="009F33E9">
        <w:rPr>
          <w:lang w:val="fr-CH"/>
        </w:rPr>
        <w:t xml:space="preserve"> Les réservations ne sont effectives qu’à partir du moment où une confirmation a été retournée, par courrier électronique au demandeur.</w:t>
      </w:r>
    </w:p>
    <w:p w14:paraId="54DEE9F8" w14:textId="0829F04B" w:rsidR="006F07E1" w:rsidRPr="00AA1A20" w:rsidRDefault="006F07E1" w:rsidP="00E41B8C">
      <w:pPr>
        <w:pStyle w:val="Titre2"/>
        <w:spacing w:before="200" w:after="100"/>
        <w:rPr>
          <w:color w:val="007AA5"/>
          <w:lang w:val="fr-CH"/>
        </w:rPr>
      </w:pPr>
      <w:r w:rsidRPr="00AA1A20">
        <w:rPr>
          <w:color w:val="007AA5"/>
          <w:lang w:val="fr-CH"/>
        </w:rPr>
        <w:t>Propriété</w:t>
      </w:r>
    </w:p>
    <w:p w14:paraId="22A4A45E" w14:textId="4173EF8E" w:rsidR="00B72D02" w:rsidRDefault="00B72D02" w:rsidP="00E41B8C">
      <w:pPr>
        <w:spacing w:after="0"/>
        <w:rPr>
          <w:lang w:val="fr-CH"/>
        </w:rPr>
      </w:pPr>
      <w:r>
        <w:rPr>
          <w:lang w:val="fr-CH"/>
        </w:rPr>
        <w:t>Les locaux et le matériel sont la propriété de la HEG-FR. A ce titre, ils sont insaisissables par des tiers : le locataire n’a pas le droit de les céder ou de les sous-louer. Il ne doit apporter aucune modification superficielle ou substantielle aux biens prêtés.</w:t>
      </w:r>
    </w:p>
    <w:p w14:paraId="6E089721" w14:textId="047BF64D" w:rsidR="006F07E1" w:rsidRPr="00AA1A20" w:rsidRDefault="006F07E1" w:rsidP="00E41B8C">
      <w:pPr>
        <w:pStyle w:val="Titre2"/>
        <w:spacing w:before="200" w:after="100"/>
        <w:rPr>
          <w:color w:val="007AA5"/>
          <w:lang w:val="fr-CH"/>
        </w:rPr>
      </w:pPr>
      <w:r w:rsidRPr="00AA1A20">
        <w:rPr>
          <w:color w:val="007AA5"/>
          <w:lang w:val="fr-CH"/>
        </w:rPr>
        <w:t>Mise à disposition</w:t>
      </w:r>
    </w:p>
    <w:p w14:paraId="0B5ABF88" w14:textId="6AE44864" w:rsidR="00B72D02" w:rsidRDefault="00B72D02" w:rsidP="00E41B8C">
      <w:pPr>
        <w:spacing w:after="0"/>
        <w:rPr>
          <w:lang w:val="fr-CH"/>
        </w:rPr>
      </w:pPr>
      <w:r>
        <w:rPr>
          <w:lang w:val="fr-CH"/>
        </w:rPr>
        <w:t>Le locataire prend contact avec la HEG-FR pour organiser les préparatifs de sa manifestation. Les biens mis à disposition sont considérés comme propres et en parfait état de fonctionnement, à moins que le locataire n’ait expressément mentionné les défectuosités.</w:t>
      </w:r>
    </w:p>
    <w:p w14:paraId="6960C0B1" w14:textId="2C3BC0A8" w:rsidR="006F07E1" w:rsidRPr="00AA1A20" w:rsidRDefault="006F07E1" w:rsidP="00E41B8C">
      <w:pPr>
        <w:pStyle w:val="Titre2"/>
        <w:spacing w:before="200" w:after="100"/>
        <w:rPr>
          <w:color w:val="007AA5"/>
          <w:lang w:val="fr-CH"/>
        </w:rPr>
      </w:pPr>
      <w:r w:rsidRPr="00AA1A20">
        <w:rPr>
          <w:color w:val="007AA5"/>
          <w:lang w:val="fr-CH"/>
        </w:rPr>
        <w:t>Restitution</w:t>
      </w:r>
    </w:p>
    <w:p w14:paraId="2B973F5D" w14:textId="37680BC6" w:rsidR="00133295" w:rsidRDefault="00B72D02" w:rsidP="00E41B8C">
      <w:pPr>
        <w:spacing w:after="100"/>
        <w:rPr>
          <w:lang w:val="fr-CH"/>
        </w:rPr>
      </w:pPr>
      <w:r>
        <w:rPr>
          <w:lang w:val="fr-CH"/>
        </w:rPr>
        <w:t>Le locataire est tenu de restituer le matériel loué</w:t>
      </w:r>
      <w:r w:rsidR="00791425">
        <w:rPr>
          <w:lang w:val="fr-CH"/>
        </w:rPr>
        <w:t xml:space="preserve"> et le badge d’accès</w:t>
      </w:r>
      <w:r>
        <w:rPr>
          <w:lang w:val="fr-CH"/>
        </w:rPr>
        <w:t xml:space="preserve"> à la date et l’heure convenues. Toute restitution tardive non justifiée entraînera la responsabilité du locataire pour les éventuels préjudices subis par la HEG-FR ou les locataires futurs.</w:t>
      </w:r>
    </w:p>
    <w:p w14:paraId="20A9E93D" w14:textId="01651E51" w:rsidR="00B72D02" w:rsidRDefault="00B72D02" w:rsidP="00E41B8C">
      <w:pPr>
        <w:spacing w:after="100"/>
        <w:rPr>
          <w:lang w:val="fr-CH"/>
        </w:rPr>
      </w:pPr>
      <w:r>
        <w:rPr>
          <w:lang w:val="fr-CH"/>
        </w:rPr>
        <w:t>Le matériel détérioré ou manquant sera facturé sur la base du coût effectif de réparation, respectivement de remplacement.</w:t>
      </w:r>
      <w:r w:rsidR="00791425">
        <w:rPr>
          <w:lang w:val="fr-CH"/>
        </w:rPr>
        <w:t xml:space="preserve"> Le badge d’accès qui ne sera pas retourné sera facturé CHF 20.</w:t>
      </w:r>
    </w:p>
    <w:p w14:paraId="0082FE45" w14:textId="4843B5CF" w:rsidR="00133295" w:rsidRPr="009F33E9" w:rsidRDefault="00133295" w:rsidP="00E41B8C">
      <w:pPr>
        <w:spacing w:after="0"/>
        <w:rPr>
          <w:lang w:val="fr-CH"/>
        </w:rPr>
      </w:pPr>
      <w:r w:rsidRPr="009F33E9">
        <w:rPr>
          <w:lang w:val="fr-CH"/>
        </w:rPr>
        <w:t xml:space="preserve">En fin de manifestation, le locataire s’assure que les lumières et les appareils électroniques sont éteints, les fenêtres sont fermées, les tableaux (tableau blanc et </w:t>
      </w:r>
      <w:proofErr w:type="spellStart"/>
      <w:r w:rsidRPr="009F33E9">
        <w:rPr>
          <w:lang w:val="fr-CH"/>
        </w:rPr>
        <w:t>flipchart</w:t>
      </w:r>
      <w:proofErr w:type="spellEnd"/>
      <w:r w:rsidRPr="009F33E9">
        <w:rPr>
          <w:lang w:val="fr-CH"/>
        </w:rPr>
        <w:t>) sont propres et la porte de la salle est fermée à clé.</w:t>
      </w:r>
    </w:p>
    <w:p w14:paraId="4FB6E977" w14:textId="280CDDFF" w:rsidR="006F07E1" w:rsidRPr="00AA1A20" w:rsidRDefault="00CA4A32" w:rsidP="00E41B8C">
      <w:pPr>
        <w:pStyle w:val="Titre2"/>
        <w:spacing w:before="200" w:after="100"/>
        <w:rPr>
          <w:color w:val="007AA5"/>
          <w:lang w:val="fr-CH"/>
        </w:rPr>
      </w:pPr>
      <w:r>
        <w:rPr>
          <w:color w:val="007AA5"/>
          <w:lang w:val="fr-CH"/>
        </w:rPr>
        <w:t>Facturation</w:t>
      </w:r>
    </w:p>
    <w:p w14:paraId="1F03453E" w14:textId="7D4060C5" w:rsidR="00B72D02" w:rsidRPr="009F33E9" w:rsidRDefault="00CA4A32" w:rsidP="00E41B8C">
      <w:pPr>
        <w:spacing w:after="0"/>
        <w:rPr>
          <w:lang w:val="fr-CH"/>
        </w:rPr>
      </w:pPr>
      <w:r w:rsidRPr="009F33E9">
        <w:rPr>
          <w:lang w:val="fr-CH"/>
        </w:rPr>
        <w:t xml:space="preserve">Sauf dans le cas où le prix de location est calculé dans un coût global de prestation, une facture sera adressée après </w:t>
      </w:r>
      <w:r w:rsidR="001B7DB5" w:rsidRPr="009F33E9">
        <w:rPr>
          <w:lang w:val="fr-CH"/>
        </w:rPr>
        <w:t>la manifestation. La facture</w:t>
      </w:r>
      <w:r w:rsidRPr="009F33E9">
        <w:rPr>
          <w:lang w:val="fr-CH"/>
        </w:rPr>
        <w:t>, établie sur la base des tarifs mentionnés dans le présent document (TVA non incluse), sera envoyée par le service comptable à l’adresse inscrite sur le formulaire.</w:t>
      </w:r>
    </w:p>
    <w:p w14:paraId="608CCF98" w14:textId="63F73D9B" w:rsidR="006F07E1" w:rsidRPr="00AA1A20" w:rsidRDefault="006F07E1" w:rsidP="00E41B8C">
      <w:pPr>
        <w:pStyle w:val="Titre2"/>
        <w:spacing w:before="200" w:after="100"/>
        <w:rPr>
          <w:color w:val="007AA5"/>
          <w:lang w:val="fr-CH"/>
        </w:rPr>
      </w:pPr>
      <w:r w:rsidRPr="00AA1A20">
        <w:rPr>
          <w:color w:val="007AA5"/>
          <w:lang w:val="fr-CH"/>
        </w:rPr>
        <w:t>Frais d’annulation</w:t>
      </w:r>
    </w:p>
    <w:p w14:paraId="5066799A" w14:textId="57EFCCBF" w:rsidR="00B72D02" w:rsidRDefault="0005776A" w:rsidP="00E41B8C">
      <w:pPr>
        <w:spacing w:after="0"/>
        <w:rPr>
          <w:lang w:val="fr-CH"/>
        </w:rPr>
      </w:pPr>
      <w:r>
        <w:rPr>
          <w:lang w:val="fr-CH"/>
        </w:rPr>
        <w:t>En principe, il n’y a pas lieu de facturer des frais particuliers lorsqu’une manifestation est annulée ou que le locataire renonce à l’utilisation de locaux ou de matériel. La HEG-FR se réserve toutefois le droit de demander au locataire une indemnisation des dépenses déjà engagées.</w:t>
      </w:r>
    </w:p>
    <w:p w14:paraId="774DE4AC" w14:textId="28D5DFB9" w:rsidR="00C05B6E" w:rsidRDefault="00C05B6E" w:rsidP="00E41B8C">
      <w:pPr>
        <w:pStyle w:val="Titre2"/>
        <w:spacing w:before="200" w:after="100"/>
        <w:rPr>
          <w:color w:val="007AA5"/>
          <w:lang w:val="fr-CH"/>
        </w:rPr>
      </w:pPr>
      <w:r>
        <w:rPr>
          <w:color w:val="007AA5"/>
          <w:lang w:val="fr-CH"/>
        </w:rPr>
        <w:lastRenderedPageBreak/>
        <w:t xml:space="preserve">Matériel informatique et </w:t>
      </w:r>
      <w:proofErr w:type="spellStart"/>
      <w:r>
        <w:rPr>
          <w:color w:val="007AA5"/>
          <w:lang w:val="fr-CH"/>
        </w:rPr>
        <w:t>beamers</w:t>
      </w:r>
      <w:proofErr w:type="spellEnd"/>
    </w:p>
    <w:p w14:paraId="2FF47980" w14:textId="5F2E51DD" w:rsidR="00C05B6E" w:rsidRPr="009F33E9" w:rsidRDefault="00C05B6E" w:rsidP="00E41B8C">
      <w:pPr>
        <w:spacing w:after="0"/>
        <w:rPr>
          <w:lang w:val="fr-CH"/>
        </w:rPr>
      </w:pPr>
      <w:r w:rsidRPr="009F33E9">
        <w:rPr>
          <w:lang w:val="fr-CH"/>
        </w:rPr>
        <w:t>La mise à disposition d’un laptop et d’un support informatique ne sont pas compris dans le prix de la location et ne sont pas fournis par la HEG-FR. Des notices disponibles dans les salles vous aideront à utiliser le matériel technique.</w:t>
      </w:r>
    </w:p>
    <w:p w14:paraId="20764EF8" w14:textId="55293399" w:rsidR="00C05B6E" w:rsidRDefault="00C05B6E" w:rsidP="00E41B8C">
      <w:pPr>
        <w:pStyle w:val="Titre2"/>
        <w:spacing w:before="200" w:after="100"/>
        <w:rPr>
          <w:color w:val="007AA5"/>
          <w:lang w:val="fr-CH"/>
        </w:rPr>
      </w:pPr>
      <w:r>
        <w:rPr>
          <w:color w:val="007AA5"/>
          <w:lang w:val="fr-CH"/>
        </w:rPr>
        <w:t>Urgences et alarmes</w:t>
      </w:r>
    </w:p>
    <w:p w14:paraId="28AD56D1" w14:textId="264F351B" w:rsidR="00C05B6E" w:rsidRPr="009F33E9" w:rsidRDefault="00C05B6E" w:rsidP="00E41B8C">
      <w:pPr>
        <w:spacing w:after="0"/>
        <w:rPr>
          <w:lang w:val="fr-CH"/>
        </w:rPr>
      </w:pPr>
      <w:r w:rsidRPr="009F33E9">
        <w:rPr>
          <w:lang w:val="fr-CH"/>
        </w:rPr>
        <w:t>Des Plans d’évacuation et de sauvetage sont affichés à différents endroits de chaque étage. Ils vous indiquent la procédure à suivre en cas d’alarme ainsi que l’emplacement du lieu de rassemblement. Merci d’en prendre connaissance. Aussi, lorsque l’alarme retentit, il est essentiel d’attendre les instructions du personnel formé avant d’évacuer. Si une évacuation est exigée, il convient de quitter le bâtiment en suivant les panneaux d’issu</w:t>
      </w:r>
      <w:r w:rsidR="00296987" w:rsidRPr="009F33E9">
        <w:rPr>
          <w:lang w:val="fr-CH"/>
        </w:rPr>
        <w:t>e de secours, sans utiliser l’ascenseur</w:t>
      </w:r>
      <w:r w:rsidRPr="009F33E9">
        <w:rPr>
          <w:lang w:val="fr-CH"/>
        </w:rPr>
        <w:t xml:space="preserve">, et de se rendre directement au point de rencontre. </w:t>
      </w:r>
      <w:r w:rsidRPr="009F33E9">
        <w:rPr>
          <w:b/>
          <w:lang w:val="fr-CH"/>
        </w:rPr>
        <w:t>Pour les utilisations en soirée et le week-end, veuillez évacuer le bâtiment dès la 1</w:t>
      </w:r>
      <w:r w:rsidRPr="009F33E9">
        <w:rPr>
          <w:b/>
          <w:vertAlign w:val="superscript"/>
          <w:lang w:val="fr-CH"/>
        </w:rPr>
        <w:t>ère</w:t>
      </w:r>
      <w:r w:rsidRPr="009F33E9">
        <w:rPr>
          <w:b/>
          <w:lang w:val="fr-CH"/>
        </w:rPr>
        <w:t xml:space="preserve"> alarme.</w:t>
      </w:r>
    </w:p>
    <w:p w14:paraId="1B532861" w14:textId="7ECDE446" w:rsidR="00C05B6E" w:rsidRDefault="00C05B6E" w:rsidP="00E41B8C">
      <w:pPr>
        <w:pStyle w:val="Titre2"/>
        <w:spacing w:before="200" w:after="100"/>
        <w:rPr>
          <w:color w:val="007AA5"/>
          <w:lang w:val="fr-CH"/>
        </w:rPr>
      </w:pPr>
      <w:r>
        <w:rPr>
          <w:color w:val="007AA5"/>
          <w:lang w:val="fr-CH"/>
        </w:rPr>
        <w:t>Cafétéria</w:t>
      </w:r>
    </w:p>
    <w:p w14:paraId="3BBB474B" w14:textId="7E10BCB3" w:rsidR="00C05B6E" w:rsidRPr="009F33E9" w:rsidRDefault="00C05B6E" w:rsidP="00C05B6E">
      <w:pPr>
        <w:spacing w:after="0"/>
        <w:rPr>
          <w:lang w:val="fr-CH"/>
        </w:rPr>
      </w:pPr>
      <w:r w:rsidRPr="009F33E9">
        <w:rPr>
          <w:lang w:val="fr-CH"/>
        </w:rPr>
        <w:t>La</w:t>
      </w:r>
      <w:r w:rsidR="007C1576">
        <w:rPr>
          <w:lang w:val="fr-CH"/>
        </w:rPr>
        <w:t xml:space="preserve"> c</w:t>
      </w:r>
      <w:r w:rsidR="00EE5066" w:rsidRPr="009F33E9">
        <w:rPr>
          <w:lang w:val="fr-CH"/>
        </w:rPr>
        <w:t>afétéria de la</w:t>
      </w:r>
      <w:r w:rsidRPr="009F33E9">
        <w:rPr>
          <w:lang w:val="fr-CH"/>
        </w:rPr>
        <w:t xml:space="preserve"> HEG-FR</w:t>
      </w:r>
      <w:r w:rsidR="00EE5066" w:rsidRPr="009F33E9">
        <w:rPr>
          <w:lang w:val="fr-CH"/>
        </w:rPr>
        <w:t xml:space="preserve"> propose </w:t>
      </w:r>
      <w:r w:rsidR="00C44775">
        <w:rPr>
          <w:lang w:val="fr-CH"/>
        </w:rPr>
        <w:t>un</w:t>
      </w:r>
      <w:r w:rsidRPr="009F33E9">
        <w:rPr>
          <w:lang w:val="fr-CH"/>
        </w:rPr>
        <w:t xml:space="preserve"> service traiteur aux externes.</w:t>
      </w:r>
      <w:r w:rsidR="00C44775" w:rsidRPr="00C44775">
        <w:rPr>
          <w:lang w:val="fr-CH"/>
        </w:rPr>
        <w:t xml:space="preserve"> </w:t>
      </w:r>
      <w:r w:rsidR="00C44775">
        <w:rPr>
          <w:lang w:val="fr-CH"/>
        </w:rPr>
        <w:t>La boulangerie La Pomme (</w:t>
      </w:r>
      <w:hyperlink r:id="rId13" w:history="1">
        <w:r w:rsidR="00C44775" w:rsidRPr="00122009">
          <w:rPr>
            <w:rStyle w:val="Lienhypertexte"/>
            <w:lang w:val="fr-CH"/>
          </w:rPr>
          <w:t>https://www.boulangerie-lapomme.ch</w:t>
        </w:r>
      </w:hyperlink>
      <w:r w:rsidR="00C44775">
        <w:rPr>
          <w:lang w:val="fr-CH"/>
        </w:rPr>
        <w:t>) propose, entre autres, des croissants, cafés, boissons</w:t>
      </w:r>
      <w:r w:rsidR="00630ABF">
        <w:rPr>
          <w:lang w:val="fr-CH"/>
        </w:rPr>
        <w:t xml:space="preserve"> et </w:t>
      </w:r>
      <w:r w:rsidR="00C44775">
        <w:rPr>
          <w:lang w:val="fr-CH"/>
        </w:rPr>
        <w:t>apéritifs.</w:t>
      </w:r>
    </w:p>
    <w:p w14:paraId="4D09D423" w14:textId="68386098" w:rsidR="0056144D" w:rsidRPr="009F33E9" w:rsidRDefault="0056144D" w:rsidP="0056144D">
      <w:pPr>
        <w:spacing w:after="0"/>
        <w:rPr>
          <w:lang w:val="fr-CH"/>
        </w:rPr>
      </w:pPr>
      <w:r w:rsidRPr="009F33E9">
        <w:rPr>
          <w:lang w:val="fr-CH"/>
        </w:rPr>
        <w:t xml:space="preserve">Pour </w:t>
      </w:r>
      <w:r w:rsidR="00C44775">
        <w:rPr>
          <w:lang w:val="fr-CH"/>
        </w:rPr>
        <w:t xml:space="preserve">toute commande, </w:t>
      </w:r>
      <w:r w:rsidRPr="009F33E9">
        <w:rPr>
          <w:lang w:val="fr-CH"/>
        </w:rPr>
        <w:t>le locataire prend directement contact</w:t>
      </w:r>
      <w:r w:rsidR="00A71CEF">
        <w:rPr>
          <w:lang w:val="fr-CH"/>
        </w:rPr>
        <w:t>, au moins une semaine avant la manifestation,</w:t>
      </w:r>
      <w:r w:rsidRPr="009F33E9">
        <w:rPr>
          <w:lang w:val="fr-CH"/>
        </w:rPr>
        <w:t xml:space="preserve"> </w:t>
      </w:r>
      <w:r>
        <w:rPr>
          <w:lang w:val="fr-CH"/>
        </w:rPr>
        <w:t>avec</w:t>
      </w:r>
      <w:r w:rsidR="00C44775">
        <w:rPr>
          <w:lang w:val="fr-CH"/>
        </w:rPr>
        <w:t xml:space="preserve"> </w:t>
      </w:r>
      <w:r w:rsidR="00C44775" w:rsidRPr="00C44775">
        <w:rPr>
          <w:rFonts w:ascii="Calibri Light" w:hAnsi="Calibri Light"/>
          <w:lang w:val="fr-CH"/>
        </w:rPr>
        <w:t xml:space="preserve">Madame </w:t>
      </w:r>
      <w:r w:rsidR="00C44775" w:rsidRPr="00C44775">
        <w:rPr>
          <w:rFonts w:ascii="Calibri Light" w:hAnsi="Calibri Light" w:cs="Calibri Light"/>
          <w:lang w:val="fr-CH"/>
        </w:rPr>
        <w:t>Sandrine Macheret (</w:t>
      </w:r>
      <w:hyperlink r:id="rId14" w:history="1">
        <w:r w:rsidR="00C44775" w:rsidRPr="00C44775">
          <w:rPr>
            <w:rStyle w:val="Lienhypertexte"/>
            <w:rFonts w:ascii="Calibri Light" w:hAnsi="Calibri Light" w:cs="Calibri Light"/>
            <w:lang w:val="fr-CH"/>
          </w:rPr>
          <w:t>s.macheret@peupliers.org</w:t>
        </w:r>
      </w:hyperlink>
      <w:r w:rsidR="00C44775" w:rsidRPr="00C44775">
        <w:rPr>
          <w:rFonts w:ascii="Calibri Light" w:hAnsi="Calibri Light" w:cs="Calibri Light"/>
          <w:lang w:val="fr-CH"/>
        </w:rPr>
        <w:t xml:space="preserve"> / 026 413 40 40</w:t>
      </w:r>
      <w:r w:rsidR="00C44775">
        <w:rPr>
          <w:lang w:val="fr-CH"/>
        </w:rPr>
        <w:t>)</w:t>
      </w:r>
      <w:r w:rsidR="00CE1749">
        <w:rPr>
          <w:lang w:val="fr-CH"/>
        </w:rPr>
        <w:t xml:space="preserve"> ou Madame Christine </w:t>
      </w:r>
      <w:proofErr w:type="spellStart"/>
      <w:r w:rsidR="00CE1749">
        <w:rPr>
          <w:lang w:val="fr-CH"/>
        </w:rPr>
        <w:t>Delabays</w:t>
      </w:r>
      <w:proofErr w:type="spellEnd"/>
      <w:r w:rsidR="00CE1749">
        <w:rPr>
          <w:lang w:val="fr-CH"/>
        </w:rPr>
        <w:t xml:space="preserve"> (</w:t>
      </w:r>
      <w:hyperlink r:id="rId15" w:history="1">
        <w:r w:rsidR="00CE1749">
          <w:rPr>
            <w:rStyle w:val="Lienhypertexte"/>
            <w:lang w:val="fr-CH"/>
          </w:rPr>
          <w:t>c.delabays@peupliers.org</w:t>
        </w:r>
      </w:hyperlink>
      <w:r w:rsidR="00CE1749">
        <w:rPr>
          <w:lang w:val="fr-CH"/>
        </w:rPr>
        <w:t xml:space="preserve"> / 026 413 90 94)</w:t>
      </w:r>
      <w:r w:rsidR="00C44775">
        <w:rPr>
          <w:lang w:val="fr-CH"/>
        </w:rPr>
        <w:t xml:space="preserve">. </w:t>
      </w:r>
      <w:r w:rsidRPr="009F33E9">
        <w:rPr>
          <w:lang w:val="fr-CH"/>
        </w:rPr>
        <w:t xml:space="preserve">La facture y </w:t>
      </w:r>
      <w:r>
        <w:rPr>
          <w:lang w:val="fr-CH"/>
        </w:rPr>
        <w:t>afférant</w:t>
      </w:r>
      <w:r w:rsidRPr="009F33E9">
        <w:rPr>
          <w:lang w:val="fr-CH"/>
        </w:rPr>
        <w:t xml:space="preserve"> est à la charge du locataire.</w:t>
      </w:r>
    </w:p>
    <w:p w14:paraId="4A0C2E90" w14:textId="6585BFB2" w:rsidR="00C05B6E" w:rsidRPr="009F33E9" w:rsidRDefault="00C05B6E" w:rsidP="00E41B8C">
      <w:pPr>
        <w:spacing w:after="0"/>
        <w:rPr>
          <w:lang w:val="fr-CH"/>
        </w:rPr>
      </w:pPr>
      <w:r w:rsidRPr="009F33E9">
        <w:rPr>
          <w:lang w:val="fr-CH"/>
        </w:rPr>
        <w:t xml:space="preserve">Comme il est formellement interdit de manger dans les salles, les encas ou apéritifs seront pris dans </w:t>
      </w:r>
      <w:r w:rsidR="00C44775">
        <w:rPr>
          <w:lang w:val="fr-CH"/>
        </w:rPr>
        <w:t xml:space="preserve">la cafétéria ou </w:t>
      </w:r>
      <w:r w:rsidRPr="009F33E9">
        <w:rPr>
          <w:lang w:val="fr-CH"/>
        </w:rPr>
        <w:t>le hall d’entrée</w:t>
      </w:r>
      <w:r w:rsidR="00133295" w:rsidRPr="009F33E9">
        <w:rPr>
          <w:lang w:val="fr-CH"/>
        </w:rPr>
        <w:t xml:space="preserve"> de la HEG-FR</w:t>
      </w:r>
      <w:r w:rsidRPr="009F33E9">
        <w:rPr>
          <w:lang w:val="fr-CH"/>
        </w:rPr>
        <w:t xml:space="preserve"> et non pas dans les couloirs de l’école. Merci de prendre contact avec notre concierge, Monsieur Antonino Scinto, au 079 615 28 66, pour l’aménagement de tables.</w:t>
      </w:r>
    </w:p>
    <w:p w14:paraId="78E0DF8F" w14:textId="3D946535" w:rsidR="00133295" w:rsidRDefault="00133295" w:rsidP="00E41B8C">
      <w:pPr>
        <w:pStyle w:val="Titre2"/>
        <w:spacing w:before="200" w:after="100"/>
        <w:rPr>
          <w:color w:val="007AA5"/>
          <w:lang w:val="fr-CH"/>
        </w:rPr>
      </w:pPr>
      <w:r>
        <w:rPr>
          <w:color w:val="007AA5"/>
          <w:lang w:val="fr-CH"/>
        </w:rPr>
        <w:t>Publicité</w:t>
      </w:r>
    </w:p>
    <w:p w14:paraId="00FB6B17" w14:textId="11FFC672" w:rsidR="00133295" w:rsidRPr="009F33E9" w:rsidRDefault="00133295" w:rsidP="00E41B8C">
      <w:pPr>
        <w:spacing w:after="0"/>
        <w:rPr>
          <w:lang w:val="fr-CH"/>
        </w:rPr>
      </w:pPr>
      <w:r w:rsidRPr="009F33E9">
        <w:rPr>
          <w:lang w:val="fr-CH"/>
        </w:rPr>
        <w:t xml:space="preserve">L’installation d’enseignes et de panneaux d’affichage à usage publicitaire est soumise à autorisation administrative préalable octroyée par Hanspeter Geisseler, responsable Communication &amp; Events. La demande d’autorisation doit être faite par écrit à </w:t>
      </w:r>
      <w:hyperlink r:id="rId16" w:history="1">
        <w:r w:rsidRPr="009F33E9">
          <w:rPr>
            <w:rStyle w:val="Lienhypertexte"/>
            <w:color w:val="auto"/>
            <w:lang w:val="fr-CH"/>
          </w:rPr>
          <w:t>hanspeter.geisseler@hefr.ch</w:t>
        </w:r>
      </w:hyperlink>
      <w:r w:rsidRPr="009F33E9">
        <w:rPr>
          <w:lang w:val="fr-CH"/>
        </w:rPr>
        <w:t xml:space="preserve"> au moins 15 jours avant le début de la manifestation.</w:t>
      </w:r>
    </w:p>
    <w:p w14:paraId="15AC5596" w14:textId="185B127C" w:rsidR="006F07E1" w:rsidRPr="00AA1A20" w:rsidRDefault="006F07E1" w:rsidP="00134403">
      <w:pPr>
        <w:pStyle w:val="Titre2"/>
        <w:spacing w:after="100"/>
        <w:rPr>
          <w:color w:val="007AA5"/>
          <w:lang w:val="fr-CH"/>
        </w:rPr>
      </w:pPr>
      <w:r w:rsidRPr="00AA1A20">
        <w:rPr>
          <w:color w:val="007AA5"/>
          <w:lang w:val="fr-CH"/>
        </w:rPr>
        <w:t>Responsabilités</w:t>
      </w:r>
    </w:p>
    <w:p w14:paraId="3F78ECA7" w14:textId="5DCE415C" w:rsidR="0005776A" w:rsidRDefault="00C02930" w:rsidP="00E41B8C">
      <w:pPr>
        <w:spacing w:after="100"/>
        <w:rPr>
          <w:lang w:val="fr-CH"/>
        </w:rPr>
      </w:pPr>
      <w:r>
        <w:rPr>
          <w:lang w:val="fr-CH"/>
        </w:rPr>
        <w:t>Le locataire assume la responsabilité totale du matériel et des locaux dès sa prise en charge en nos locaux et jusqu’à sa restitution. Il est seul responsable des dégâts causés au matériel ou du fait du matériel.</w:t>
      </w:r>
    </w:p>
    <w:p w14:paraId="4CAE52D8" w14:textId="2F241872" w:rsidR="00C02930" w:rsidRDefault="00C02930" w:rsidP="00E41B8C">
      <w:pPr>
        <w:spacing w:after="100"/>
        <w:rPr>
          <w:lang w:val="fr-CH"/>
        </w:rPr>
      </w:pPr>
      <w:r>
        <w:rPr>
          <w:lang w:val="fr-CH"/>
        </w:rPr>
        <w:t>Le locataire doit utiliser les biens loués conformément à leur destination.</w:t>
      </w:r>
    </w:p>
    <w:p w14:paraId="16CAAA8E" w14:textId="2239B7E6" w:rsidR="00C02930" w:rsidRDefault="00C02930" w:rsidP="00E41B8C">
      <w:pPr>
        <w:spacing w:after="0"/>
        <w:rPr>
          <w:lang w:val="fr-CH"/>
        </w:rPr>
      </w:pPr>
      <w:r>
        <w:rPr>
          <w:lang w:val="fr-CH"/>
        </w:rPr>
        <w:t>La responsabilité de la HEG-FR ne saurait être engagée suite à une utilisation incompatible ou à un mauvais usage des équipements prêtés.</w:t>
      </w:r>
    </w:p>
    <w:p w14:paraId="353EA28A" w14:textId="0F7CBD5A" w:rsidR="006F07E1" w:rsidRPr="00AA1A20" w:rsidRDefault="006F07E1" w:rsidP="00E41B8C">
      <w:pPr>
        <w:pStyle w:val="Titre2"/>
        <w:spacing w:before="200" w:after="100"/>
        <w:rPr>
          <w:color w:val="007AA5"/>
          <w:lang w:val="fr-CH"/>
        </w:rPr>
      </w:pPr>
      <w:r w:rsidRPr="00AA1A20">
        <w:rPr>
          <w:color w:val="007AA5"/>
          <w:lang w:val="fr-CH"/>
        </w:rPr>
        <w:lastRenderedPageBreak/>
        <w:t>Litige</w:t>
      </w:r>
    </w:p>
    <w:p w14:paraId="07208376" w14:textId="6C9AB68B" w:rsidR="00C02930" w:rsidRDefault="00C02930" w:rsidP="00E41B8C">
      <w:pPr>
        <w:spacing w:after="0"/>
        <w:rPr>
          <w:lang w:val="fr-CH"/>
        </w:rPr>
      </w:pPr>
      <w:r>
        <w:rPr>
          <w:lang w:val="fr-CH"/>
        </w:rPr>
        <w:t>En cas de litige, le for juridique est à Fribourg.</w:t>
      </w:r>
    </w:p>
    <w:p w14:paraId="237049BE" w14:textId="384EA84D" w:rsidR="006F07E1" w:rsidRPr="00AA1A20" w:rsidRDefault="006F07E1" w:rsidP="00E41B8C">
      <w:pPr>
        <w:pStyle w:val="Titre1"/>
        <w:spacing w:before="140" w:after="140"/>
        <w:rPr>
          <w:color w:val="007AA5"/>
          <w:lang w:val="fr-CH"/>
        </w:rPr>
      </w:pPr>
      <w:r w:rsidRPr="00AA1A20">
        <w:rPr>
          <w:color w:val="007AA5"/>
          <w:lang w:val="fr-CH"/>
        </w:rPr>
        <w:t>Personnel compétent</w:t>
      </w:r>
    </w:p>
    <w:tbl>
      <w:tblPr>
        <w:tblStyle w:val="Grilledutableau"/>
        <w:tblW w:w="0" w:type="auto"/>
        <w:jc w:val="center"/>
        <w:tblLook w:val="04A0" w:firstRow="1" w:lastRow="0" w:firstColumn="1" w:lastColumn="0" w:noHBand="0" w:noVBand="1"/>
      </w:tblPr>
      <w:tblGrid>
        <w:gridCol w:w="5387"/>
      </w:tblGrid>
      <w:tr w:rsidR="006F0DC3" w:rsidRPr="00B4335F" w14:paraId="6F7AE0C8" w14:textId="77777777" w:rsidTr="002E4BBC">
        <w:trPr>
          <w:jc w:val="center"/>
        </w:trPr>
        <w:tc>
          <w:tcPr>
            <w:tcW w:w="5387" w:type="dxa"/>
            <w:tcBorders>
              <w:top w:val="single" w:sz="4" w:space="0" w:color="365F91"/>
              <w:left w:val="single" w:sz="4" w:space="0" w:color="365F91"/>
              <w:bottom w:val="single" w:sz="12" w:space="0" w:color="365F91"/>
              <w:right w:val="single" w:sz="2" w:space="0" w:color="365F91"/>
            </w:tcBorders>
            <w:vAlign w:val="center"/>
          </w:tcPr>
          <w:p w14:paraId="62659E68" w14:textId="2114E53D" w:rsidR="006F0DC3" w:rsidRPr="006F0DC3" w:rsidRDefault="006F0DC3" w:rsidP="00C607B3">
            <w:pPr>
              <w:spacing w:before="100" w:after="60"/>
              <w:ind w:left="113"/>
              <w:rPr>
                <w:i/>
                <w:lang w:val="fr-CH"/>
              </w:rPr>
            </w:pPr>
            <w:r w:rsidRPr="006F0DC3">
              <w:rPr>
                <w:i/>
                <w:sz w:val="20"/>
                <w:lang w:val="fr-CH"/>
              </w:rPr>
              <w:t>Demande de réservation, disponibilité des salles, administration</w:t>
            </w:r>
          </w:p>
        </w:tc>
      </w:tr>
      <w:tr w:rsidR="006F0DC3" w:rsidRPr="00B4335F" w14:paraId="38994B80" w14:textId="77777777" w:rsidTr="006F0DC3">
        <w:trPr>
          <w:jc w:val="center"/>
        </w:trPr>
        <w:tc>
          <w:tcPr>
            <w:tcW w:w="5387" w:type="dxa"/>
            <w:tcBorders>
              <w:top w:val="single" w:sz="12" w:space="0" w:color="365F91"/>
              <w:left w:val="single" w:sz="4" w:space="0" w:color="365F91"/>
              <w:bottom w:val="single" w:sz="4" w:space="0" w:color="365F91"/>
              <w:right w:val="single" w:sz="4" w:space="0" w:color="365F91"/>
            </w:tcBorders>
            <w:vAlign w:val="center"/>
          </w:tcPr>
          <w:p w14:paraId="5C1A3545" w14:textId="77777777" w:rsidR="006F0DC3" w:rsidRPr="006F0DC3" w:rsidRDefault="006F0DC3" w:rsidP="00C607B3">
            <w:pPr>
              <w:spacing w:before="100" w:after="0"/>
              <w:ind w:left="113"/>
              <w:rPr>
                <w:sz w:val="18"/>
                <w:lang w:val="fr-CH"/>
              </w:rPr>
            </w:pPr>
            <w:r w:rsidRPr="006F0DC3">
              <w:rPr>
                <w:sz w:val="18"/>
                <w:lang w:val="fr-CH"/>
              </w:rPr>
              <w:t>Isabelle Reine</w:t>
            </w:r>
          </w:p>
          <w:p w14:paraId="75CECF36" w14:textId="77777777" w:rsidR="006F0DC3" w:rsidRPr="006F0DC3" w:rsidRDefault="006F0DC3" w:rsidP="00C607B3">
            <w:pPr>
              <w:spacing w:after="0"/>
              <w:ind w:left="113"/>
              <w:rPr>
                <w:sz w:val="18"/>
                <w:lang w:val="fr-CH"/>
              </w:rPr>
            </w:pPr>
            <w:r w:rsidRPr="006F0DC3">
              <w:rPr>
                <w:sz w:val="18"/>
                <w:lang w:val="fr-CH"/>
              </w:rPr>
              <w:t>Coordinatrice administrative / Finances, Qualité, Infrastructures</w:t>
            </w:r>
          </w:p>
          <w:p w14:paraId="47D44B56" w14:textId="77777777" w:rsidR="006F0DC3" w:rsidRPr="006F0DC3" w:rsidRDefault="006F0DC3" w:rsidP="00C607B3">
            <w:pPr>
              <w:spacing w:after="0"/>
              <w:ind w:left="113"/>
              <w:rPr>
                <w:sz w:val="18"/>
                <w:lang w:val="fr-CH"/>
              </w:rPr>
            </w:pPr>
            <w:r w:rsidRPr="006F0DC3">
              <w:rPr>
                <w:sz w:val="18"/>
                <w:lang w:val="fr-CH"/>
              </w:rPr>
              <w:t>Tél. : +26 429 63 58</w:t>
            </w:r>
          </w:p>
          <w:p w14:paraId="580E532A" w14:textId="1A4521DA" w:rsidR="006F0DC3" w:rsidRPr="00B4335F" w:rsidRDefault="00E41B8C" w:rsidP="00C607B3">
            <w:pPr>
              <w:spacing w:after="60"/>
              <w:ind w:left="113"/>
              <w:rPr>
                <w:lang w:val="fr-CH"/>
              </w:rPr>
            </w:pPr>
            <w:proofErr w:type="gramStart"/>
            <w:r w:rsidRPr="00B4335F">
              <w:rPr>
                <w:sz w:val="18"/>
                <w:lang w:val="fr-CH"/>
              </w:rPr>
              <w:t>E-Mail:</w:t>
            </w:r>
            <w:proofErr w:type="gramEnd"/>
            <w:r w:rsidR="006F0DC3" w:rsidRPr="00B4335F">
              <w:rPr>
                <w:sz w:val="18"/>
                <w:lang w:val="fr-CH"/>
              </w:rPr>
              <w:t xml:space="preserve"> isabelle.reine@hefr.ch</w:t>
            </w:r>
          </w:p>
        </w:tc>
      </w:tr>
    </w:tbl>
    <w:p w14:paraId="3C9B6DC3" w14:textId="77777777" w:rsidR="00C02930" w:rsidRPr="00B4335F" w:rsidRDefault="00C02930" w:rsidP="00C02930">
      <w:pPr>
        <w:rPr>
          <w:lang w:val="fr-CH"/>
        </w:rPr>
      </w:pPr>
    </w:p>
    <w:sectPr w:rsidR="00C02930" w:rsidRPr="00B4335F" w:rsidSect="00501B3B">
      <w:footerReference w:type="default" r:id="rId17"/>
      <w:footerReference w:type="first" r:id="rId18"/>
      <w:pgSz w:w="11906" w:h="16838" w:code="9"/>
      <w:pgMar w:top="1945" w:right="2098" w:bottom="1134" w:left="189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CD231" w14:textId="77777777" w:rsidR="00B93646" w:rsidRDefault="00B93646" w:rsidP="00DC232D">
      <w:pPr>
        <w:spacing w:after="0" w:line="240" w:lineRule="auto"/>
      </w:pPr>
      <w:r>
        <w:separator/>
      </w:r>
    </w:p>
  </w:endnote>
  <w:endnote w:type="continuationSeparator" w:id="0">
    <w:p w14:paraId="19D4DB20" w14:textId="77777777" w:rsidR="00B93646" w:rsidRDefault="00B93646" w:rsidP="00DC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209901"/>
      <w:docPartObj>
        <w:docPartGallery w:val="Page Numbers (Bottom of Page)"/>
        <w:docPartUnique/>
      </w:docPartObj>
    </w:sdtPr>
    <w:sdtEndPr/>
    <w:sdtContent>
      <w:p w14:paraId="5F733A7F" w14:textId="384FF665" w:rsidR="008C731E" w:rsidRDefault="008C731E" w:rsidP="00FB4960">
        <w:pPr>
          <w:pStyle w:val="Pieddepage"/>
          <w:jc w:val="right"/>
        </w:pPr>
        <w:r>
          <w:fldChar w:fldCharType="begin"/>
        </w:r>
        <w:r>
          <w:instrText>PAGE   \* MERGEFORMAT</w:instrText>
        </w:r>
        <w:r>
          <w:fldChar w:fldCharType="separate"/>
        </w:r>
        <w:r w:rsidR="00266B32" w:rsidRPr="00266B32">
          <w:rPr>
            <w:noProof/>
            <w:lang w:val="fr-FR"/>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2AAD" w14:textId="4F602CA2" w:rsidR="008C731E" w:rsidRPr="00791425" w:rsidRDefault="009F33E9" w:rsidP="00501B3B">
    <w:pPr>
      <w:pStyle w:val="Pieddepage"/>
      <w:spacing w:before="240"/>
      <w:rPr>
        <w:lang w:val="fr-CH"/>
      </w:rPr>
    </w:pPr>
    <w:r w:rsidRPr="00791425">
      <w:rPr>
        <w:lang w:val="fr-CH"/>
      </w:rPr>
      <w:t xml:space="preserve">Tarifs au </w:t>
    </w:r>
    <w:r w:rsidR="00B4335F">
      <w:rPr>
        <w:lang w:val="fr-CH"/>
      </w:rPr>
      <w:t>17.03.2022</w:t>
    </w:r>
    <w:r w:rsidR="00FB4960" w:rsidRPr="00791425">
      <w:rPr>
        <w:lang w:val="fr-CH"/>
      </w:rPr>
      <w:t>, sous réserve de modification</w:t>
    </w:r>
    <w:r w:rsidR="008C731E">
      <w:rPr>
        <w:noProof/>
        <w:lang w:val="fr-CH" w:eastAsia="fr-CH"/>
      </w:rPr>
      <w:drawing>
        <wp:anchor distT="0" distB="0" distL="114300" distR="114300" simplePos="0" relativeHeight="251665408" behindDoc="0" locked="1" layoutInCell="1" allowOverlap="1" wp14:anchorId="1C1D3684" wp14:editId="3CA4CD26">
          <wp:simplePos x="0" y="0"/>
          <wp:positionH relativeFrom="page">
            <wp:posOffset>599090</wp:posOffset>
          </wp:positionH>
          <wp:positionV relativeFrom="page">
            <wp:posOffset>646386</wp:posOffset>
          </wp:positionV>
          <wp:extent cx="2563495" cy="534035"/>
          <wp:effectExtent l="0" t="0" r="8255" b="0"/>
          <wp:wrapNone/>
          <wp:docPr id="8" name="logo_main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495" cy="5340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E2F0D" w14:textId="77777777" w:rsidR="00B93646" w:rsidRDefault="00B93646" w:rsidP="00DC232D">
      <w:pPr>
        <w:spacing w:after="0" w:line="240" w:lineRule="auto"/>
      </w:pPr>
      <w:r>
        <w:separator/>
      </w:r>
    </w:p>
  </w:footnote>
  <w:footnote w:type="continuationSeparator" w:id="0">
    <w:p w14:paraId="0B0544C7" w14:textId="77777777" w:rsidR="00B93646" w:rsidRDefault="00B93646" w:rsidP="00DC2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059E3606"/>
    <w:multiLevelType w:val="hybridMultilevel"/>
    <w:tmpl w:val="3418D02E"/>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112A3BC3"/>
    <w:multiLevelType w:val="hybridMultilevel"/>
    <w:tmpl w:val="49FA7362"/>
    <w:lvl w:ilvl="0" w:tplc="770A276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25920E2"/>
    <w:multiLevelType w:val="hybridMultilevel"/>
    <w:tmpl w:val="80A83350"/>
    <w:lvl w:ilvl="0" w:tplc="DCEE332C">
      <w:start w:val="7"/>
      <w:numFmt w:val="bullet"/>
      <w:lvlText w:val="-"/>
      <w:lvlJc w:val="left"/>
      <w:pPr>
        <w:ind w:left="720" w:hanging="360"/>
      </w:pPr>
      <w:rPr>
        <w:rFonts w:ascii="Calibri Light" w:eastAsiaTheme="minorEastAsia" w:hAnsi="Calibri Light" w:cstheme="minorBidi"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8453B43"/>
    <w:multiLevelType w:val="hybridMultilevel"/>
    <w:tmpl w:val="B138233E"/>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191A2D00"/>
    <w:multiLevelType w:val="hybridMultilevel"/>
    <w:tmpl w:val="8E7E0E0C"/>
    <w:lvl w:ilvl="0" w:tplc="14B497CA">
      <w:numFmt w:val="bullet"/>
      <w:lvlText w:val=""/>
      <w:lvlJc w:val="left"/>
      <w:pPr>
        <w:ind w:left="720" w:hanging="360"/>
      </w:pPr>
      <w:rPr>
        <w:rFonts w:ascii="Wingdings" w:eastAsiaTheme="minorEastAsia"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9451499"/>
    <w:multiLevelType w:val="hybridMultilevel"/>
    <w:tmpl w:val="C4FA3E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9E942C1"/>
    <w:multiLevelType w:val="hybridMultilevel"/>
    <w:tmpl w:val="639CBB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DF85B0B"/>
    <w:multiLevelType w:val="hybridMultilevel"/>
    <w:tmpl w:val="ECB8D81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11432BD"/>
    <w:multiLevelType w:val="hybridMultilevel"/>
    <w:tmpl w:val="BC30F34A"/>
    <w:lvl w:ilvl="0" w:tplc="1FA8E744">
      <w:start w:val="1"/>
      <w:numFmt w:val="decimal"/>
      <w:pStyle w:val="Style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18646CE"/>
    <w:multiLevelType w:val="hybridMultilevel"/>
    <w:tmpl w:val="8C9CDC9A"/>
    <w:lvl w:ilvl="0" w:tplc="090A03F8">
      <w:numFmt w:val="bullet"/>
      <w:lvlText w:val="-"/>
      <w:lvlJc w:val="left"/>
      <w:pPr>
        <w:ind w:left="720" w:hanging="360"/>
      </w:pPr>
      <w:rPr>
        <w:rFonts w:ascii="Calibri Light" w:eastAsiaTheme="minorEastAsia" w:hAnsi="Calibri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8AF066E"/>
    <w:multiLevelType w:val="hybridMultilevel"/>
    <w:tmpl w:val="C6DEC05E"/>
    <w:lvl w:ilvl="0" w:tplc="65DC14C6">
      <w:start w:val="1"/>
      <w:numFmt w:val="decimal"/>
      <w:lvlText w:val="%1."/>
      <w:lvlJc w:val="left"/>
      <w:pPr>
        <w:ind w:left="720" w:hanging="360"/>
      </w:pPr>
      <w:rPr>
        <w:b w:val="0"/>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D4F6A34"/>
    <w:multiLevelType w:val="hybridMultilevel"/>
    <w:tmpl w:val="8DAC9DE0"/>
    <w:lvl w:ilvl="0" w:tplc="2392DEB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0544F2C"/>
    <w:multiLevelType w:val="hybridMultilevel"/>
    <w:tmpl w:val="20CA3550"/>
    <w:lvl w:ilvl="0" w:tplc="65DC14C6">
      <w:start w:val="1"/>
      <w:numFmt w:val="decimal"/>
      <w:lvlText w:val="%1."/>
      <w:lvlJc w:val="left"/>
      <w:pPr>
        <w:ind w:left="720" w:hanging="360"/>
      </w:pPr>
      <w:rPr>
        <w:b w:val="0"/>
        <w:color w:val="auto"/>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0DB055B"/>
    <w:multiLevelType w:val="hybridMultilevel"/>
    <w:tmpl w:val="A3A456E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48C266D"/>
    <w:multiLevelType w:val="hybridMultilevel"/>
    <w:tmpl w:val="A86E161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5094824"/>
    <w:multiLevelType w:val="hybridMultilevel"/>
    <w:tmpl w:val="32CE5A96"/>
    <w:lvl w:ilvl="0" w:tplc="D5A48862">
      <w:start w:val="1"/>
      <w:numFmt w:val="bullet"/>
      <w:lvlText w:val=""/>
      <w:lvlPicBulletId w:val="0"/>
      <w:lvlJc w:val="left"/>
      <w:pPr>
        <w:tabs>
          <w:tab w:val="num" w:pos="720"/>
        </w:tabs>
        <w:ind w:left="720" w:hanging="360"/>
      </w:pPr>
      <w:rPr>
        <w:rFonts w:ascii="Symbol" w:hAnsi="Symbol" w:hint="default"/>
      </w:rPr>
    </w:lvl>
    <w:lvl w:ilvl="1" w:tplc="80A22D40" w:tentative="1">
      <w:start w:val="1"/>
      <w:numFmt w:val="bullet"/>
      <w:lvlText w:val=""/>
      <w:lvlJc w:val="left"/>
      <w:pPr>
        <w:tabs>
          <w:tab w:val="num" w:pos="1440"/>
        </w:tabs>
        <w:ind w:left="1440" w:hanging="360"/>
      </w:pPr>
      <w:rPr>
        <w:rFonts w:ascii="Symbol" w:hAnsi="Symbol" w:hint="default"/>
      </w:rPr>
    </w:lvl>
    <w:lvl w:ilvl="2" w:tplc="740EA40A" w:tentative="1">
      <w:start w:val="1"/>
      <w:numFmt w:val="bullet"/>
      <w:lvlText w:val=""/>
      <w:lvlJc w:val="left"/>
      <w:pPr>
        <w:tabs>
          <w:tab w:val="num" w:pos="2160"/>
        </w:tabs>
        <w:ind w:left="2160" w:hanging="360"/>
      </w:pPr>
      <w:rPr>
        <w:rFonts w:ascii="Symbol" w:hAnsi="Symbol" w:hint="default"/>
      </w:rPr>
    </w:lvl>
    <w:lvl w:ilvl="3" w:tplc="8460EE64" w:tentative="1">
      <w:start w:val="1"/>
      <w:numFmt w:val="bullet"/>
      <w:lvlText w:val=""/>
      <w:lvlJc w:val="left"/>
      <w:pPr>
        <w:tabs>
          <w:tab w:val="num" w:pos="2880"/>
        </w:tabs>
        <w:ind w:left="2880" w:hanging="360"/>
      </w:pPr>
      <w:rPr>
        <w:rFonts w:ascii="Symbol" w:hAnsi="Symbol" w:hint="default"/>
      </w:rPr>
    </w:lvl>
    <w:lvl w:ilvl="4" w:tplc="366638AA" w:tentative="1">
      <w:start w:val="1"/>
      <w:numFmt w:val="bullet"/>
      <w:lvlText w:val=""/>
      <w:lvlJc w:val="left"/>
      <w:pPr>
        <w:tabs>
          <w:tab w:val="num" w:pos="3600"/>
        </w:tabs>
        <w:ind w:left="3600" w:hanging="360"/>
      </w:pPr>
      <w:rPr>
        <w:rFonts w:ascii="Symbol" w:hAnsi="Symbol" w:hint="default"/>
      </w:rPr>
    </w:lvl>
    <w:lvl w:ilvl="5" w:tplc="3E20E0E8" w:tentative="1">
      <w:start w:val="1"/>
      <w:numFmt w:val="bullet"/>
      <w:lvlText w:val=""/>
      <w:lvlJc w:val="left"/>
      <w:pPr>
        <w:tabs>
          <w:tab w:val="num" w:pos="4320"/>
        </w:tabs>
        <w:ind w:left="4320" w:hanging="360"/>
      </w:pPr>
      <w:rPr>
        <w:rFonts w:ascii="Symbol" w:hAnsi="Symbol" w:hint="default"/>
      </w:rPr>
    </w:lvl>
    <w:lvl w:ilvl="6" w:tplc="CB02BC02" w:tentative="1">
      <w:start w:val="1"/>
      <w:numFmt w:val="bullet"/>
      <w:lvlText w:val=""/>
      <w:lvlJc w:val="left"/>
      <w:pPr>
        <w:tabs>
          <w:tab w:val="num" w:pos="5040"/>
        </w:tabs>
        <w:ind w:left="5040" w:hanging="360"/>
      </w:pPr>
      <w:rPr>
        <w:rFonts w:ascii="Symbol" w:hAnsi="Symbol" w:hint="default"/>
      </w:rPr>
    </w:lvl>
    <w:lvl w:ilvl="7" w:tplc="31DAFE6A" w:tentative="1">
      <w:start w:val="1"/>
      <w:numFmt w:val="bullet"/>
      <w:lvlText w:val=""/>
      <w:lvlJc w:val="left"/>
      <w:pPr>
        <w:tabs>
          <w:tab w:val="num" w:pos="5760"/>
        </w:tabs>
        <w:ind w:left="5760" w:hanging="360"/>
      </w:pPr>
      <w:rPr>
        <w:rFonts w:ascii="Symbol" w:hAnsi="Symbol" w:hint="default"/>
      </w:rPr>
    </w:lvl>
    <w:lvl w:ilvl="8" w:tplc="F3CEC93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8C803D5"/>
    <w:multiLevelType w:val="hybridMultilevel"/>
    <w:tmpl w:val="ED0EE4BE"/>
    <w:lvl w:ilvl="0" w:tplc="E0B8B606">
      <w:start w:val="7"/>
      <w:numFmt w:val="bullet"/>
      <w:lvlText w:val="-"/>
      <w:lvlJc w:val="left"/>
      <w:pPr>
        <w:ind w:left="720" w:hanging="360"/>
      </w:pPr>
      <w:rPr>
        <w:rFonts w:ascii="Calibri Light" w:eastAsiaTheme="minorEastAsia" w:hAnsi="Calibri Light" w:cstheme="minorBidi" w:hint="default"/>
        <w:color w:val="auto"/>
      </w:rPr>
    </w:lvl>
    <w:lvl w:ilvl="1" w:tplc="100C0017">
      <w:start w:val="1"/>
      <w:numFmt w:val="lowerLetter"/>
      <w:lvlText w:val="%2)"/>
      <w:lvlJc w:val="left"/>
      <w:pPr>
        <w:ind w:left="1440" w:hanging="360"/>
      </w:pPr>
      <w:rPr>
        <w:rFonts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9C57F28"/>
    <w:multiLevelType w:val="hybridMultilevel"/>
    <w:tmpl w:val="F0E66E0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5C3165A"/>
    <w:multiLevelType w:val="hybridMultilevel"/>
    <w:tmpl w:val="8C589F2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DAB6AD8"/>
    <w:multiLevelType w:val="hybridMultilevel"/>
    <w:tmpl w:val="05C472D2"/>
    <w:lvl w:ilvl="0" w:tplc="65DC14C6">
      <w:start w:val="1"/>
      <w:numFmt w:val="decimal"/>
      <w:lvlText w:val="%1."/>
      <w:lvlJc w:val="left"/>
      <w:pPr>
        <w:ind w:left="720" w:hanging="360"/>
      </w:pPr>
      <w:rPr>
        <w:b w:val="0"/>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F181D55"/>
    <w:multiLevelType w:val="hybridMultilevel"/>
    <w:tmpl w:val="1D4422F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F2F1212"/>
    <w:multiLevelType w:val="hybridMultilevel"/>
    <w:tmpl w:val="C6066446"/>
    <w:lvl w:ilvl="0" w:tplc="29980A6A">
      <w:numFmt w:val="bullet"/>
      <w:lvlText w:val="-"/>
      <w:lvlJc w:val="left"/>
      <w:pPr>
        <w:ind w:left="360" w:hanging="360"/>
      </w:pPr>
      <w:rPr>
        <w:rFonts w:ascii="Calibri Light" w:eastAsiaTheme="minorEastAsia" w:hAnsi="Calibri Light"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53CD23DC"/>
    <w:multiLevelType w:val="hybridMultilevel"/>
    <w:tmpl w:val="B55ADEC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3" w15:restartNumberingAfterBreak="0">
    <w:nsid w:val="571C2469"/>
    <w:multiLevelType w:val="hybridMultilevel"/>
    <w:tmpl w:val="F578BB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A3571AA"/>
    <w:multiLevelType w:val="hybridMultilevel"/>
    <w:tmpl w:val="05C472D2"/>
    <w:lvl w:ilvl="0" w:tplc="65DC14C6">
      <w:start w:val="1"/>
      <w:numFmt w:val="decimal"/>
      <w:lvlText w:val="%1."/>
      <w:lvlJc w:val="left"/>
      <w:pPr>
        <w:ind w:left="720" w:hanging="360"/>
      </w:pPr>
      <w:rPr>
        <w:b w:val="0"/>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AA83B46"/>
    <w:multiLevelType w:val="hybridMultilevel"/>
    <w:tmpl w:val="5212CCE6"/>
    <w:lvl w:ilvl="0" w:tplc="F990ABF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AC3352E"/>
    <w:multiLevelType w:val="multilevel"/>
    <w:tmpl w:val="C5A00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B150CE"/>
    <w:multiLevelType w:val="hybridMultilevel"/>
    <w:tmpl w:val="A86E161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DF411F8"/>
    <w:multiLevelType w:val="hybridMultilevel"/>
    <w:tmpl w:val="7AF0D674"/>
    <w:lvl w:ilvl="0" w:tplc="02143194">
      <w:start w:val="1"/>
      <w:numFmt w:val="bullet"/>
      <w:lvlText w:val="-"/>
      <w:lvlJc w:val="left"/>
      <w:pPr>
        <w:ind w:left="720" w:hanging="360"/>
      </w:pPr>
      <w:rPr>
        <w:rFonts w:ascii="Calibri Light" w:eastAsiaTheme="minorEastAsia" w:hAnsi="Calibri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5F771B9"/>
    <w:multiLevelType w:val="hybridMultilevel"/>
    <w:tmpl w:val="1C16D32C"/>
    <w:lvl w:ilvl="0" w:tplc="B8923D76">
      <w:start w:val="1"/>
      <w:numFmt w:val="decimal"/>
      <w:lvlText w:val="%1."/>
      <w:lvlJc w:val="left"/>
      <w:pPr>
        <w:ind w:left="720" w:hanging="360"/>
      </w:pPr>
      <w:rPr>
        <w:rFonts w:asciiTheme="minorHAnsi" w:eastAsiaTheme="minorHAnsi" w:hAnsiTheme="minorHAnsi" w:cstheme="minorBidi"/>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EBD251E"/>
    <w:multiLevelType w:val="hybridMultilevel"/>
    <w:tmpl w:val="7712827C"/>
    <w:lvl w:ilvl="0" w:tplc="AB5A317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523044F"/>
    <w:multiLevelType w:val="hybridMultilevel"/>
    <w:tmpl w:val="05C472D2"/>
    <w:lvl w:ilvl="0" w:tplc="65DC14C6">
      <w:start w:val="1"/>
      <w:numFmt w:val="decimal"/>
      <w:lvlText w:val="%1."/>
      <w:lvlJc w:val="left"/>
      <w:pPr>
        <w:ind w:left="720" w:hanging="360"/>
      </w:pPr>
      <w:rPr>
        <w:b w:val="0"/>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C5B7E96"/>
    <w:multiLevelType w:val="hybridMultilevel"/>
    <w:tmpl w:val="8B3C2006"/>
    <w:lvl w:ilvl="0" w:tplc="DCEE332C">
      <w:start w:val="7"/>
      <w:numFmt w:val="bullet"/>
      <w:lvlText w:val="-"/>
      <w:lvlJc w:val="left"/>
      <w:pPr>
        <w:ind w:left="720" w:hanging="360"/>
      </w:pPr>
      <w:rPr>
        <w:rFonts w:ascii="Calibri Light" w:eastAsiaTheme="minorEastAsia" w:hAnsi="Calibri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5"/>
  </w:num>
  <w:num w:numId="4">
    <w:abstractNumId w:val="1"/>
  </w:num>
  <w:num w:numId="5">
    <w:abstractNumId w:val="22"/>
  </w:num>
  <w:num w:numId="6">
    <w:abstractNumId w:val="25"/>
  </w:num>
  <w:num w:numId="7">
    <w:abstractNumId w:val="5"/>
  </w:num>
  <w:num w:numId="8">
    <w:abstractNumId w:val="13"/>
  </w:num>
  <w:num w:numId="9">
    <w:abstractNumId w:val="6"/>
  </w:num>
  <w:num w:numId="10">
    <w:abstractNumId w:val="17"/>
  </w:num>
  <w:num w:numId="11">
    <w:abstractNumId w:val="18"/>
  </w:num>
  <w:num w:numId="12">
    <w:abstractNumId w:val="20"/>
  </w:num>
  <w:num w:numId="13">
    <w:abstractNumId w:val="30"/>
  </w:num>
  <w:num w:numId="14">
    <w:abstractNumId w:val="4"/>
  </w:num>
  <w:num w:numId="15">
    <w:abstractNumId w:val="3"/>
  </w:num>
  <w:num w:numId="16">
    <w:abstractNumId w:val="28"/>
  </w:num>
  <w:num w:numId="17">
    <w:abstractNumId w:val="0"/>
  </w:num>
  <w:num w:numId="18">
    <w:abstractNumId w:val="11"/>
  </w:num>
  <w:num w:numId="19">
    <w:abstractNumId w:val="14"/>
  </w:num>
  <w:num w:numId="20">
    <w:abstractNumId w:val="27"/>
  </w:num>
  <w:num w:numId="21">
    <w:abstractNumId w:val="19"/>
  </w:num>
  <w:num w:numId="22">
    <w:abstractNumId w:val="32"/>
  </w:num>
  <w:num w:numId="23">
    <w:abstractNumId w:val="2"/>
  </w:num>
  <w:num w:numId="24">
    <w:abstractNumId w:val="16"/>
  </w:num>
  <w:num w:numId="25">
    <w:abstractNumId w:val="24"/>
  </w:num>
  <w:num w:numId="26">
    <w:abstractNumId w:val="31"/>
  </w:num>
  <w:num w:numId="27">
    <w:abstractNumId w:val="23"/>
  </w:num>
  <w:num w:numId="28">
    <w:abstractNumId w:val="10"/>
  </w:num>
  <w:num w:numId="29">
    <w:abstractNumId w:val="26"/>
  </w:num>
  <w:num w:numId="30">
    <w:abstractNumId w:val="12"/>
  </w:num>
  <w:num w:numId="31">
    <w:abstractNumId w:val="9"/>
  </w:num>
  <w:num w:numId="32">
    <w:abstractNumId w:val="7"/>
  </w:num>
  <w:num w:numId="3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4D"/>
    <w:rsid w:val="000031BF"/>
    <w:rsid w:val="00015A26"/>
    <w:rsid w:val="000239D5"/>
    <w:rsid w:val="00027822"/>
    <w:rsid w:val="000326AE"/>
    <w:rsid w:val="00041415"/>
    <w:rsid w:val="0004518E"/>
    <w:rsid w:val="00052ECA"/>
    <w:rsid w:val="0005682C"/>
    <w:rsid w:val="0005776A"/>
    <w:rsid w:val="00060C82"/>
    <w:rsid w:val="00065691"/>
    <w:rsid w:val="0007186A"/>
    <w:rsid w:val="000719E3"/>
    <w:rsid w:val="00080DF9"/>
    <w:rsid w:val="00085B9A"/>
    <w:rsid w:val="0009154B"/>
    <w:rsid w:val="00093015"/>
    <w:rsid w:val="00097709"/>
    <w:rsid w:val="000A63A4"/>
    <w:rsid w:val="000B0127"/>
    <w:rsid w:val="000B655A"/>
    <w:rsid w:val="000C1CA3"/>
    <w:rsid w:val="000C4530"/>
    <w:rsid w:val="000D3981"/>
    <w:rsid w:val="000F094D"/>
    <w:rsid w:val="000F2859"/>
    <w:rsid w:val="000F4605"/>
    <w:rsid w:val="000F7F61"/>
    <w:rsid w:val="001010BD"/>
    <w:rsid w:val="00115257"/>
    <w:rsid w:val="001157C1"/>
    <w:rsid w:val="00121568"/>
    <w:rsid w:val="001265EF"/>
    <w:rsid w:val="00133295"/>
    <w:rsid w:val="00133789"/>
    <w:rsid w:val="00133FBB"/>
    <w:rsid w:val="00134403"/>
    <w:rsid w:val="00134902"/>
    <w:rsid w:val="00154A9E"/>
    <w:rsid w:val="00165792"/>
    <w:rsid w:val="00170D9E"/>
    <w:rsid w:val="001722AD"/>
    <w:rsid w:val="00174E13"/>
    <w:rsid w:val="00184F09"/>
    <w:rsid w:val="001867E6"/>
    <w:rsid w:val="00191D0A"/>
    <w:rsid w:val="001976E0"/>
    <w:rsid w:val="00197EC7"/>
    <w:rsid w:val="001A0906"/>
    <w:rsid w:val="001A583B"/>
    <w:rsid w:val="001B2C4D"/>
    <w:rsid w:val="001B7DB5"/>
    <w:rsid w:val="001C1F38"/>
    <w:rsid w:val="001C5E25"/>
    <w:rsid w:val="001D1968"/>
    <w:rsid w:val="001D211C"/>
    <w:rsid w:val="001E49ED"/>
    <w:rsid w:val="002012BE"/>
    <w:rsid w:val="002122F7"/>
    <w:rsid w:val="002140E2"/>
    <w:rsid w:val="00215611"/>
    <w:rsid w:val="00216567"/>
    <w:rsid w:val="00217490"/>
    <w:rsid w:val="00217AF2"/>
    <w:rsid w:val="00220797"/>
    <w:rsid w:val="002237E1"/>
    <w:rsid w:val="00226698"/>
    <w:rsid w:val="00232ADA"/>
    <w:rsid w:val="002353CE"/>
    <w:rsid w:val="00244304"/>
    <w:rsid w:val="00244470"/>
    <w:rsid w:val="00250118"/>
    <w:rsid w:val="002502B0"/>
    <w:rsid w:val="00253608"/>
    <w:rsid w:val="002569D7"/>
    <w:rsid w:val="002608CD"/>
    <w:rsid w:val="002612F8"/>
    <w:rsid w:val="00266B32"/>
    <w:rsid w:val="00266FCC"/>
    <w:rsid w:val="002764D1"/>
    <w:rsid w:val="00281A4C"/>
    <w:rsid w:val="0028404E"/>
    <w:rsid w:val="002923B0"/>
    <w:rsid w:val="0029301F"/>
    <w:rsid w:val="00294959"/>
    <w:rsid w:val="00296987"/>
    <w:rsid w:val="002C2528"/>
    <w:rsid w:val="002D3D36"/>
    <w:rsid w:val="002D738A"/>
    <w:rsid w:val="002D7CA0"/>
    <w:rsid w:val="002E4BBC"/>
    <w:rsid w:val="002E6A95"/>
    <w:rsid w:val="003026D6"/>
    <w:rsid w:val="0030566A"/>
    <w:rsid w:val="003065A8"/>
    <w:rsid w:val="003130C6"/>
    <w:rsid w:val="00313B50"/>
    <w:rsid w:val="00314D27"/>
    <w:rsid w:val="003156A3"/>
    <w:rsid w:val="00321A5E"/>
    <w:rsid w:val="0032220C"/>
    <w:rsid w:val="0032505F"/>
    <w:rsid w:val="00326F4A"/>
    <w:rsid w:val="0033663F"/>
    <w:rsid w:val="00351409"/>
    <w:rsid w:val="00352C41"/>
    <w:rsid w:val="003710E0"/>
    <w:rsid w:val="003730A5"/>
    <w:rsid w:val="00382338"/>
    <w:rsid w:val="003838FC"/>
    <w:rsid w:val="00386D89"/>
    <w:rsid w:val="0038744A"/>
    <w:rsid w:val="00395433"/>
    <w:rsid w:val="003A2E33"/>
    <w:rsid w:val="003B5787"/>
    <w:rsid w:val="003B66F4"/>
    <w:rsid w:val="003C27C4"/>
    <w:rsid w:val="003C7696"/>
    <w:rsid w:val="003D5578"/>
    <w:rsid w:val="003E14BF"/>
    <w:rsid w:val="003E1595"/>
    <w:rsid w:val="003E65F3"/>
    <w:rsid w:val="003F0A52"/>
    <w:rsid w:val="003F1216"/>
    <w:rsid w:val="003F1A1A"/>
    <w:rsid w:val="003F3F20"/>
    <w:rsid w:val="003F4569"/>
    <w:rsid w:val="00404D36"/>
    <w:rsid w:val="00414719"/>
    <w:rsid w:val="004202F9"/>
    <w:rsid w:val="00426F6C"/>
    <w:rsid w:val="00435213"/>
    <w:rsid w:val="00436B33"/>
    <w:rsid w:val="00440B23"/>
    <w:rsid w:val="00442FDA"/>
    <w:rsid w:val="004446C7"/>
    <w:rsid w:val="004600AC"/>
    <w:rsid w:val="0046112E"/>
    <w:rsid w:val="00466CE1"/>
    <w:rsid w:val="00472E31"/>
    <w:rsid w:val="004741C9"/>
    <w:rsid w:val="004745DD"/>
    <w:rsid w:val="004752D7"/>
    <w:rsid w:val="004818D0"/>
    <w:rsid w:val="004836E1"/>
    <w:rsid w:val="00485DD6"/>
    <w:rsid w:val="00491B96"/>
    <w:rsid w:val="00495BAA"/>
    <w:rsid w:val="00495CB9"/>
    <w:rsid w:val="004A2B21"/>
    <w:rsid w:val="004C03BF"/>
    <w:rsid w:val="004C0645"/>
    <w:rsid w:val="004D2F56"/>
    <w:rsid w:val="004D7D20"/>
    <w:rsid w:val="004E31D6"/>
    <w:rsid w:val="004E32E1"/>
    <w:rsid w:val="004E6778"/>
    <w:rsid w:val="004F7C5D"/>
    <w:rsid w:val="00501B3B"/>
    <w:rsid w:val="005054FB"/>
    <w:rsid w:val="005249EB"/>
    <w:rsid w:val="00525EF5"/>
    <w:rsid w:val="00525F18"/>
    <w:rsid w:val="00531802"/>
    <w:rsid w:val="00533777"/>
    <w:rsid w:val="005416A9"/>
    <w:rsid w:val="005479D5"/>
    <w:rsid w:val="00551C14"/>
    <w:rsid w:val="00552732"/>
    <w:rsid w:val="00553229"/>
    <w:rsid w:val="00556C96"/>
    <w:rsid w:val="0056144D"/>
    <w:rsid w:val="005721EC"/>
    <w:rsid w:val="00574E74"/>
    <w:rsid w:val="00592E30"/>
    <w:rsid w:val="005A6A2B"/>
    <w:rsid w:val="005C6CAC"/>
    <w:rsid w:val="005C7812"/>
    <w:rsid w:val="005F62F7"/>
    <w:rsid w:val="00600612"/>
    <w:rsid w:val="00601B0C"/>
    <w:rsid w:val="00602EAB"/>
    <w:rsid w:val="00605428"/>
    <w:rsid w:val="006057CA"/>
    <w:rsid w:val="00605FF8"/>
    <w:rsid w:val="00614D07"/>
    <w:rsid w:val="00615898"/>
    <w:rsid w:val="00630ABF"/>
    <w:rsid w:val="00640D5D"/>
    <w:rsid w:val="00641467"/>
    <w:rsid w:val="00646CC0"/>
    <w:rsid w:val="00647CDB"/>
    <w:rsid w:val="00651038"/>
    <w:rsid w:val="00651B6F"/>
    <w:rsid w:val="006542BD"/>
    <w:rsid w:val="006559A2"/>
    <w:rsid w:val="00657720"/>
    <w:rsid w:val="006701D3"/>
    <w:rsid w:val="00671CD6"/>
    <w:rsid w:val="00673F7A"/>
    <w:rsid w:val="00674E28"/>
    <w:rsid w:val="006845A2"/>
    <w:rsid w:val="00686DDE"/>
    <w:rsid w:val="00695EAD"/>
    <w:rsid w:val="0069632F"/>
    <w:rsid w:val="00697D38"/>
    <w:rsid w:val="006A68E3"/>
    <w:rsid w:val="006A738A"/>
    <w:rsid w:val="006B29FE"/>
    <w:rsid w:val="006B644D"/>
    <w:rsid w:val="006C66E0"/>
    <w:rsid w:val="006D212A"/>
    <w:rsid w:val="006D29C5"/>
    <w:rsid w:val="006E46F2"/>
    <w:rsid w:val="006E78F4"/>
    <w:rsid w:val="006F07E1"/>
    <w:rsid w:val="006F0DC3"/>
    <w:rsid w:val="00717467"/>
    <w:rsid w:val="00721D05"/>
    <w:rsid w:val="00723B71"/>
    <w:rsid w:val="00737AB1"/>
    <w:rsid w:val="007431DF"/>
    <w:rsid w:val="00744E15"/>
    <w:rsid w:val="0074798F"/>
    <w:rsid w:val="00750501"/>
    <w:rsid w:val="00752AD7"/>
    <w:rsid w:val="00761683"/>
    <w:rsid w:val="00772572"/>
    <w:rsid w:val="00773CDA"/>
    <w:rsid w:val="00776955"/>
    <w:rsid w:val="00780969"/>
    <w:rsid w:val="0078250F"/>
    <w:rsid w:val="00791425"/>
    <w:rsid w:val="00796EA8"/>
    <w:rsid w:val="00797D52"/>
    <w:rsid w:val="007A1EE3"/>
    <w:rsid w:val="007A352F"/>
    <w:rsid w:val="007A3653"/>
    <w:rsid w:val="007A40FB"/>
    <w:rsid w:val="007A5FC9"/>
    <w:rsid w:val="007B0FAB"/>
    <w:rsid w:val="007B4AC6"/>
    <w:rsid w:val="007B4B56"/>
    <w:rsid w:val="007B7694"/>
    <w:rsid w:val="007C1576"/>
    <w:rsid w:val="007C4EC5"/>
    <w:rsid w:val="007D10ED"/>
    <w:rsid w:val="007D6294"/>
    <w:rsid w:val="007D6F67"/>
    <w:rsid w:val="007E1FD5"/>
    <w:rsid w:val="007E38E6"/>
    <w:rsid w:val="007E790C"/>
    <w:rsid w:val="007F06B5"/>
    <w:rsid w:val="00801D68"/>
    <w:rsid w:val="00802D5C"/>
    <w:rsid w:val="00803C4E"/>
    <w:rsid w:val="00806978"/>
    <w:rsid w:val="00807261"/>
    <w:rsid w:val="00816C82"/>
    <w:rsid w:val="0082070C"/>
    <w:rsid w:val="00821D15"/>
    <w:rsid w:val="00823D6F"/>
    <w:rsid w:val="00831B19"/>
    <w:rsid w:val="00835CF9"/>
    <w:rsid w:val="00837903"/>
    <w:rsid w:val="00853512"/>
    <w:rsid w:val="00853859"/>
    <w:rsid w:val="008538A2"/>
    <w:rsid w:val="00860B87"/>
    <w:rsid w:val="00864012"/>
    <w:rsid w:val="00867FB1"/>
    <w:rsid w:val="008720DE"/>
    <w:rsid w:val="008741A5"/>
    <w:rsid w:val="008752BD"/>
    <w:rsid w:val="00876E66"/>
    <w:rsid w:val="0089441D"/>
    <w:rsid w:val="008963C9"/>
    <w:rsid w:val="008966EC"/>
    <w:rsid w:val="00896A3C"/>
    <w:rsid w:val="008A1F08"/>
    <w:rsid w:val="008A5EB1"/>
    <w:rsid w:val="008A6316"/>
    <w:rsid w:val="008B0930"/>
    <w:rsid w:val="008B2516"/>
    <w:rsid w:val="008B7B07"/>
    <w:rsid w:val="008C731E"/>
    <w:rsid w:val="008D1BBE"/>
    <w:rsid w:val="008D1E46"/>
    <w:rsid w:val="008D3A9F"/>
    <w:rsid w:val="008D60BF"/>
    <w:rsid w:val="008E64A7"/>
    <w:rsid w:val="00902545"/>
    <w:rsid w:val="0090282A"/>
    <w:rsid w:val="00912D7E"/>
    <w:rsid w:val="009161C4"/>
    <w:rsid w:val="009243B0"/>
    <w:rsid w:val="00927C7F"/>
    <w:rsid w:val="00932C5C"/>
    <w:rsid w:val="00933E92"/>
    <w:rsid w:val="00947363"/>
    <w:rsid w:val="009527F0"/>
    <w:rsid w:val="009541F5"/>
    <w:rsid w:val="009577BF"/>
    <w:rsid w:val="009626FF"/>
    <w:rsid w:val="009652FE"/>
    <w:rsid w:val="00966A6D"/>
    <w:rsid w:val="009717CA"/>
    <w:rsid w:val="00974B76"/>
    <w:rsid w:val="009811CD"/>
    <w:rsid w:val="00990F75"/>
    <w:rsid w:val="00992F51"/>
    <w:rsid w:val="00996845"/>
    <w:rsid w:val="00996FCD"/>
    <w:rsid w:val="009973E8"/>
    <w:rsid w:val="009A6B48"/>
    <w:rsid w:val="009B00CC"/>
    <w:rsid w:val="009B2A1E"/>
    <w:rsid w:val="009B5031"/>
    <w:rsid w:val="009C104D"/>
    <w:rsid w:val="009C2D36"/>
    <w:rsid w:val="009C382A"/>
    <w:rsid w:val="009C5513"/>
    <w:rsid w:val="009D00D5"/>
    <w:rsid w:val="009D30BD"/>
    <w:rsid w:val="009D5780"/>
    <w:rsid w:val="009E7AAA"/>
    <w:rsid w:val="009F33E9"/>
    <w:rsid w:val="009F42C9"/>
    <w:rsid w:val="00A0251D"/>
    <w:rsid w:val="00A1028B"/>
    <w:rsid w:val="00A10E09"/>
    <w:rsid w:val="00A129B3"/>
    <w:rsid w:val="00A2019D"/>
    <w:rsid w:val="00A306D3"/>
    <w:rsid w:val="00A368BB"/>
    <w:rsid w:val="00A45306"/>
    <w:rsid w:val="00A462AF"/>
    <w:rsid w:val="00A52DC1"/>
    <w:rsid w:val="00A52E0E"/>
    <w:rsid w:val="00A54B50"/>
    <w:rsid w:val="00A604BE"/>
    <w:rsid w:val="00A62684"/>
    <w:rsid w:val="00A67D67"/>
    <w:rsid w:val="00A71CEF"/>
    <w:rsid w:val="00A87353"/>
    <w:rsid w:val="00A9479D"/>
    <w:rsid w:val="00AA10D7"/>
    <w:rsid w:val="00AA1A20"/>
    <w:rsid w:val="00AA3C40"/>
    <w:rsid w:val="00AA5B81"/>
    <w:rsid w:val="00AB23AD"/>
    <w:rsid w:val="00AC47D2"/>
    <w:rsid w:val="00AC7155"/>
    <w:rsid w:val="00AD2258"/>
    <w:rsid w:val="00AD3C46"/>
    <w:rsid w:val="00AD4B0D"/>
    <w:rsid w:val="00AF0C69"/>
    <w:rsid w:val="00AF7183"/>
    <w:rsid w:val="00B01CA0"/>
    <w:rsid w:val="00B16CBA"/>
    <w:rsid w:val="00B170B5"/>
    <w:rsid w:val="00B20193"/>
    <w:rsid w:val="00B230B1"/>
    <w:rsid w:val="00B24838"/>
    <w:rsid w:val="00B34BCC"/>
    <w:rsid w:val="00B4335F"/>
    <w:rsid w:val="00B43AAD"/>
    <w:rsid w:val="00B45F87"/>
    <w:rsid w:val="00B6011E"/>
    <w:rsid w:val="00B65BA1"/>
    <w:rsid w:val="00B72D02"/>
    <w:rsid w:val="00B730F3"/>
    <w:rsid w:val="00B84302"/>
    <w:rsid w:val="00B84AF3"/>
    <w:rsid w:val="00B90FA2"/>
    <w:rsid w:val="00B93646"/>
    <w:rsid w:val="00B960F2"/>
    <w:rsid w:val="00B977AB"/>
    <w:rsid w:val="00BA3211"/>
    <w:rsid w:val="00BA5EEB"/>
    <w:rsid w:val="00BA70BE"/>
    <w:rsid w:val="00BB0249"/>
    <w:rsid w:val="00BB1A3E"/>
    <w:rsid w:val="00BB35F3"/>
    <w:rsid w:val="00BB41DF"/>
    <w:rsid w:val="00BB6DED"/>
    <w:rsid w:val="00BD33E0"/>
    <w:rsid w:val="00BF0506"/>
    <w:rsid w:val="00BF1735"/>
    <w:rsid w:val="00C02930"/>
    <w:rsid w:val="00C05B6E"/>
    <w:rsid w:val="00C13A8E"/>
    <w:rsid w:val="00C13F63"/>
    <w:rsid w:val="00C14068"/>
    <w:rsid w:val="00C244B1"/>
    <w:rsid w:val="00C254DE"/>
    <w:rsid w:val="00C37D61"/>
    <w:rsid w:val="00C44775"/>
    <w:rsid w:val="00C57491"/>
    <w:rsid w:val="00C607B3"/>
    <w:rsid w:val="00C626A5"/>
    <w:rsid w:val="00C72A6A"/>
    <w:rsid w:val="00C73E55"/>
    <w:rsid w:val="00C76F3D"/>
    <w:rsid w:val="00C81B54"/>
    <w:rsid w:val="00C860AA"/>
    <w:rsid w:val="00C865E4"/>
    <w:rsid w:val="00C90EBF"/>
    <w:rsid w:val="00C925E3"/>
    <w:rsid w:val="00CA4A32"/>
    <w:rsid w:val="00CB285D"/>
    <w:rsid w:val="00CC1658"/>
    <w:rsid w:val="00CD4851"/>
    <w:rsid w:val="00CD619E"/>
    <w:rsid w:val="00CE1749"/>
    <w:rsid w:val="00CE1850"/>
    <w:rsid w:val="00CF160A"/>
    <w:rsid w:val="00D0033A"/>
    <w:rsid w:val="00D04691"/>
    <w:rsid w:val="00D1015D"/>
    <w:rsid w:val="00D22927"/>
    <w:rsid w:val="00D23EF5"/>
    <w:rsid w:val="00D24745"/>
    <w:rsid w:val="00D26D9C"/>
    <w:rsid w:val="00D32107"/>
    <w:rsid w:val="00D350E3"/>
    <w:rsid w:val="00D400A8"/>
    <w:rsid w:val="00D415E9"/>
    <w:rsid w:val="00D517B5"/>
    <w:rsid w:val="00D650A2"/>
    <w:rsid w:val="00D739C2"/>
    <w:rsid w:val="00D7429F"/>
    <w:rsid w:val="00D82140"/>
    <w:rsid w:val="00D85EE5"/>
    <w:rsid w:val="00D8625F"/>
    <w:rsid w:val="00DA3335"/>
    <w:rsid w:val="00DA421C"/>
    <w:rsid w:val="00DA4F15"/>
    <w:rsid w:val="00DA77F0"/>
    <w:rsid w:val="00DB5AEE"/>
    <w:rsid w:val="00DC035D"/>
    <w:rsid w:val="00DC082E"/>
    <w:rsid w:val="00DC232D"/>
    <w:rsid w:val="00DC2A98"/>
    <w:rsid w:val="00DD59CB"/>
    <w:rsid w:val="00DD7CAB"/>
    <w:rsid w:val="00DE37D7"/>
    <w:rsid w:val="00DE3B12"/>
    <w:rsid w:val="00DE4236"/>
    <w:rsid w:val="00DF637C"/>
    <w:rsid w:val="00E03869"/>
    <w:rsid w:val="00E04136"/>
    <w:rsid w:val="00E10631"/>
    <w:rsid w:val="00E154CE"/>
    <w:rsid w:val="00E254AC"/>
    <w:rsid w:val="00E25F81"/>
    <w:rsid w:val="00E26C36"/>
    <w:rsid w:val="00E35D84"/>
    <w:rsid w:val="00E41B8C"/>
    <w:rsid w:val="00E579CA"/>
    <w:rsid w:val="00E60E4A"/>
    <w:rsid w:val="00E61F8E"/>
    <w:rsid w:val="00E62C26"/>
    <w:rsid w:val="00E716D5"/>
    <w:rsid w:val="00E76D1B"/>
    <w:rsid w:val="00E774AB"/>
    <w:rsid w:val="00E810D0"/>
    <w:rsid w:val="00E8492A"/>
    <w:rsid w:val="00E874A4"/>
    <w:rsid w:val="00E90AB9"/>
    <w:rsid w:val="00EA2DA2"/>
    <w:rsid w:val="00EB190B"/>
    <w:rsid w:val="00EB5372"/>
    <w:rsid w:val="00EC238D"/>
    <w:rsid w:val="00EC33F5"/>
    <w:rsid w:val="00EC6B07"/>
    <w:rsid w:val="00ED4A03"/>
    <w:rsid w:val="00ED73B9"/>
    <w:rsid w:val="00EE1A67"/>
    <w:rsid w:val="00EE5066"/>
    <w:rsid w:val="00EE5470"/>
    <w:rsid w:val="00EE65C3"/>
    <w:rsid w:val="00EF2C8D"/>
    <w:rsid w:val="00EF4AF1"/>
    <w:rsid w:val="00F04163"/>
    <w:rsid w:val="00F20431"/>
    <w:rsid w:val="00F2622D"/>
    <w:rsid w:val="00F269CB"/>
    <w:rsid w:val="00F32C5E"/>
    <w:rsid w:val="00F36696"/>
    <w:rsid w:val="00F37F0D"/>
    <w:rsid w:val="00F4371C"/>
    <w:rsid w:val="00F51A27"/>
    <w:rsid w:val="00F54EB0"/>
    <w:rsid w:val="00F626AB"/>
    <w:rsid w:val="00F759BC"/>
    <w:rsid w:val="00F76D87"/>
    <w:rsid w:val="00F814C8"/>
    <w:rsid w:val="00F94232"/>
    <w:rsid w:val="00F9700C"/>
    <w:rsid w:val="00FA2703"/>
    <w:rsid w:val="00FB4960"/>
    <w:rsid w:val="00FC231C"/>
    <w:rsid w:val="00FC5053"/>
    <w:rsid w:val="00FC62EF"/>
    <w:rsid w:val="00FD7181"/>
    <w:rsid w:val="00FE0D58"/>
    <w:rsid w:val="00FE0E62"/>
    <w:rsid w:val="00FE609D"/>
    <w:rsid w:val="00FE66B4"/>
    <w:rsid w:val="00FF065A"/>
    <w:rsid w:val="00FF1C95"/>
    <w:rsid w:val="00FF42DC"/>
    <w:rsid w:val="00FF6A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A0824"/>
  <w15:docId w15:val="{29679FF3-F1CA-4AE7-B899-58B690E2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G_corps texte"/>
    <w:qFormat/>
    <w:rsid w:val="00217AF2"/>
    <w:pPr>
      <w:jc w:val="both"/>
    </w:pPr>
  </w:style>
  <w:style w:type="paragraph" w:styleId="Titre1">
    <w:name w:val="heading 1"/>
    <w:aliases w:val="HEG_titre1"/>
    <w:basedOn w:val="Normal"/>
    <w:next w:val="Normal"/>
    <w:link w:val="Titre1Car"/>
    <w:uiPriority w:val="9"/>
    <w:qFormat/>
    <w:rsid w:val="00426F6C"/>
    <w:pPr>
      <w:keepNext/>
      <w:keepLines/>
      <w:shd w:val="pct5" w:color="auto" w:fill="auto"/>
      <w:spacing w:before="12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72D02"/>
    <w:pPr>
      <w:keepNext/>
      <w:keepLines/>
      <w:spacing w:before="300" w:after="300"/>
      <w:outlineLvl w:val="1"/>
    </w:pPr>
    <w:rPr>
      <w:rFonts w:asciiTheme="majorHAnsi" w:eastAsiaTheme="majorEastAsia" w:hAnsiTheme="majorHAnsi" w:cstheme="majorBidi"/>
      <w:b/>
      <w:bCs/>
      <w:color w:val="365F91"/>
      <w:sz w:val="28"/>
      <w:szCs w:val="26"/>
    </w:rPr>
  </w:style>
  <w:style w:type="paragraph" w:styleId="Titre3">
    <w:name w:val="heading 3"/>
    <w:basedOn w:val="Normal"/>
    <w:next w:val="Normal"/>
    <w:link w:val="Titre3Car"/>
    <w:uiPriority w:val="9"/>
    <w:unhideWhenUsed/>
    <w:qFormat/>
    <w:rsid w:val="009C104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C104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C104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C10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C10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C10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9C10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441D"/>
    <w:pPr>
      <w:tabs>
        <w:tab w:val="center" w:pos="4536"/>
        <w:tab w:val="right" w:pos="9072"/>
      </w:tabs>
      <w:spacing w:after="0" w:line="240" w:lineRule="auto"/>
    </w:pPr>
  </w:style>
  <w:style w:type="character" w:customStyle="1" w:styleId="En-tteCar">
    <w:name w:val="En-tête Car"/>
    <w:basedOn w:val="Policepardfaut"/>
    <w:link w:val="En-tte"/>
    <w:uiPriority w:val="99"/>
    <w:rsid w:val="0089441D"/>
    <w:rPr>
      <w:lang w:val="fr-CH"/>
    </w:rPr>
  </w:style>
  <w:style w:type="paragraph" w:styleId="Pieddepage">
    <w:name w:val="footer"/>
    <w:basedOn w:val="Normal"/>
    <w:link w:val="PieddepageCar"/>
    <w:uiPriority w:val="99"/>
    <w:unhideWhenUsed/>
    <w:rsid w:val="008944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41D"/>
    <w:rPr>
      <w:lang w:val="fr-CH"/>
    </w:rPr>
  </w:style>
  <w:style w:type="table" w:styleId="Grilledutableau">
    <w:name w:val="Table Grid"/>
    <w:basedOn w:val="TableauNormal"/>
    <w:uiPriority w:val="59"/>
    <w:rsid w:val="00DC232D"/>
    <w:tblPr>
      <w:tblCellMar>
        <w:left w:w="0" w:type="dxa"/>
        <w:right w:w="0" w:type="dxa"/>
      </w:tblCellMar>
    </w:tblPr>
  </w:style>
  <w:style w:type="character" w:styleId="Marquedecommentaire">
    <w:name w:val="annotation reference"/>
    <w:basedOn w:val="Policepardfaut"/>
    <w:uiPriority w:val="99"/>
    <w:semiHidden/>
    <w:unhideWhenUsed/>
    <w:rsid w:val="00DC232D"/>
    <w:rPr>
      <w:sz w:val="16"/>
      <w:szCs w:val="16"/>
    </w:rPr>
  </w:style>
  <w:style w:type="paragraph" w:styleId="Commentaire">
    <w:name w:val="annotation text"/>
    <w:basedOn w:val="Normal"/>
    <w:link w:val="CommentaireCar"/>
    <w:uiPriority w:val="99"/>
    <w:semiHidden/>
    <w:unhideWhenUsed/>
    <w:rsid w:val="00DC232D"/>
    <w:pPr>
      <w:spacing w:line="240" w:lineRule="auto"/>
    </w:pPr>
    <w:rPr>
      <w:sz w:val="20"/>
      <w:szCs w:val="20"/>
    </w:rPr>
  </w:style>
  <w:style w:type="character" w:customStyle="1" w:styleId="CommentaireCar">
    <w:name w:val="Commentaire Car"/>
    <w:basedOn w:val="Policepardfaut"/>
    <w:link w:val="Commentaire"/>
    <w:uiPriority w:val="99"/>
    <w:semiHidden/>
    <w:rsid w:val="00DC232D"/>
    <w:rPr>
      <w:sz w:val="20"/>
      <w:szCs w:val="20"/>
    </w:rPr>
  </w:style>
  <w:style w:type="paragraph" w:styleId="Objetducommentaire">
    <w:name w:val="annotation subject"/>
    <w:basedOn w:val="Commentaire"/>
    <w:next w:val="Commentaire"/>
    <w:link w:val="ObjetducommentaireCar"/>
    <w:uiPriority w:val="99"/>
    <w:semiHidden/>
    <w:unhideWhenUsed/>
    <w:rsid w:val="00DC232D"/>
    <w:rPr>
      <w:b/>
      <w:bCs/>
    </w:rPr>
  </w:style>
  <w:style w:type="character" w:customStyle="1" w:styleId="ObjetducommentaireCar">
    <w:name w:val="Objet du commentaire Car"/>
    <w:basedOn w:val="CommentaireCar"/>
    <w:link w:val="Objetducommentaire"/>
    <w:uiPriority w:val="99"/>
    <w:semiHidden/>
    <w:rsid w:val="00DC232D"/>
    <w:rPr>
      <w:b/>
      <w:bCs/>
      <w:sz w:val="20"/>
      <w:szCs w:val="20"/>
    </w:rPr>
  </w:style>
  <w:style w:type="paragraph" w:styleId="Textedebulles">
    <w:name w:val="Balloon Text"/>
    <w:basedOn w:val="Normal"/>
    <w:link w:val="TextedebullesCar"/>
    <w:uiPriority w:val="99"/>
    <w:semiHidden/>
    <w:unhideWhenUsed/>
    <w:rsid w:val="00DC232D"/>
    <w:pPr>
      <w:spacing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DC232D"/>
    <w:rPr>
      <w:rFonts w:ascii="Segoe UI" w:hAnsi="Segoe UI" w:cs="Segoe UI"/>
    </w:rPr>
  </w:style>
  <w:style w:type="paragraph" w:customStyle="1" w:styleId="RecipientAddress">
    <w:name w:val="Recipient Address"/>
    <w:basedOn w:val="Normal"/>
    <w:rsid w:val="0089441D"/>
    <w:pPr>
      <w:spacing w:after="0" w:line="240" w:lineRule="exact"/>
    </w:pPr>
  </w:style>
  <w:style w:type="paragraph" w:customStyle="1" w:styleId="AdditionalInformation">
    <w:name w:val="Additional Information"/>
    <w:basedOn w:val="Normal"/>
    <w:rsid w:val="0089441D"/>
    <w:pPr>
      <w:spacing w:after="0" w:line="216" w:lineRule="exact"/>
    </w:pPr>
  </w:style>
  <w:style w:type="paragraph" w:customStyle="1" w:styleId="Subject">
    <w:name w:val="Subject"/>
    <w:basedOn w:val="AdditionalInformation"/>
    <w:rsid w:val="000C4530"/>
    <w:pPr>
      <w:spacing w:line="240" w:lineRule="exact"/>
    </w:pPr>
    <w:rPr>
      <w:caps/>
      <w:sz w:val="20"/>
    </w:rPr>
  </w:style>
  <w:style w:type="paragraph" w:customStyle="1" w:styleId="SenderLine">
    <w:name w:val="Sender Line"/>
    <w:basedOn w:val="Normal"/>
    <w:rsid w:val="0089441D"/>
    <w:pPr>
      <w:spacing w:after="0" w:line="150" w:lineRule="exact"/>
    </w:pPr>
    <w:rPr>
      <w:sz w:val="12"/>
    </w:rPr>
  </w:style>
  <w:style w:type="paragraph" w:styleId="Paragraphedeliste">
    <w:name w:val="List Paragraph"/>
    <w:basedOn w:val="Normal"/>
    <w:uiPriority w:val="34"/>
    <w:qFormat/>
    <w:rsid w:val="00060C82"/>
    <w:pPr>
      <w:ind w:left="720"/>
      <w:contextualSpacing/>
    </w:pPr>
  </w:style>
  <w:style w:type="character" w:customStyle="1" w:styleId="Titre1Car">
    <w:name w:val="Titre 1 Car"/>
    <w:aliases w:val="HEG_titre1 Car"/>
    <w:basedOn w:val="Policepardfaut"/>
    <w:link w:val="Titre1"/>
    <w:uiPriority w:val="9"/>
    <w:rsid w:val="00426F6C"/>
    <w:rPr>
      <w:rFonts w:asciiTheme="majorHAnsi" w:eastAsiaTheme="majorEastAsia" w:hAnsiTheme="majorHAnsi" w:cstheme="majorBidi"/>
      <w:b/>
      <w:bCs/>
      <w:color w:val="365F91" w:themeColor="accent1" w:themeShade="BF"/>
      <w:sz w:val="32"/>
      <w:szCs w:val="28"/>
      <w:shd w:val="pct5" w:color="auto" w:fill="auto"/>
    </w:rPr>
  </w:style>
  <w:style w:type="character" w:customStyle="1" w:styleId="Titre2Car">
    <w:name w:val="Titre 2 Car"/>
    <w:basedOn w:val="Policepardfaut"/>
    <w:link w:val="Titre2"/>
    <w:uiPriority w:val="9"/>
    <w:rsid w:val="00B72D02"/>
    <w:rPr>
      <w:rFonts w:asciiTheme="majorHAnsi" w:eastAsiaTheme="majorEastAsia" w:hAnsiTheme="majorHAnsi" w:cstheme="majorBidi"/>
      <w:b/>
      <w:bCs/>
      <w:color w:val="365F91"/>
      <w:sz w:val="28"/>
      <w:szCs w:val="26"/>
    </w:rPr>
  </w:style>
  <w:style w:type="character" w:customStyle="1" w:styleId="Titre3Car">
    <w:name w:val="Titre 3 Car"/>
    <w:basedOn w:val="Policepardfaut"/>
    <w:link w:val="Titre3"/>
    <w:uiPriority w:val="9"/>
    <w:rsid w:val="009C104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C104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9C104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C104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C104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C104D"/>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9C104D"/>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9C104D"/>
    <w:pPr>
      <w:spacing w:line="240" w:lineRule="auto"/>
    </w:pPr>
    <w:rPr>
      <w:b/>
      <w:bCs/>
      <w:color w:val="4F81BD" w:themeColor="accent1"/>
      <w:sz w:val="18"/>
      <w:szCs w:val="18"/>
    </w:rPr>
  </w:style>
  <w:style w:type="paragraph" w:styleId="Titre">
    <w:name w:val="Title"/>
    <w:basedOn w:val="Normal"/>
    <w:next w:val="Normal"/>
    <w:link w:val="TitreCar"/>
    <w:uiPriority w:val="10"/>
    <w:qFormat/>
    <w:rsid w:val="009C10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9C104D"/>
    <w:rPr>
      <w:rFonts w:asciiTheme="majorHAnsi" w:eastAsiaTheme="majorEastAsia" w:hAnsiTheme="majorHAnsi" w:cstheme="majorBidi"/>
      <w:color w:val="17365D" w:themeColor="text2" w:themeShade="BF"/>
      <w:spacing w:val="5"/>
      <w:sz w:val="52"/>
      <w:szCs w:val="52"/>
    </w:rPr>
  </w:style>
  <w:style w:type="paragraph" w:styleId="Sous-titre">
    <w:name w:val="Subtitle"/>
    <w:basedOn w:val="Normal"/>
    <w:next w:val="Normal"/>
    <w:link w:val="Sous-titreCar"/>
    <w:uiPriority w:val="11"/>
    <w:qFormat/>
    <w:rsid w:val="009C10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C104D"/>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9C104D"/>
    <w:rPr>
      <w:b/>
      <w:bCs/>
    </w:rPr>
  </w:style>
  <w:style w:type="character" w:styleId="Accentuation">
    <w:name w:val="Emphasis"/>
    <w:basedOn w:val="Policepardfaut"/>
    <w:uiPriority w:val="20"/>
    <w:qFormat/>
    <w:rsid w:val="009C104D"/>
    <w:rPr>
      <w:i/>
      <w:iCs/>
    </w:rPr>
  </w:style>
  <w:style w:type="paragraph" w:styleId="Sansinterligne">
    <w:name w:val="No Spacing"/>
    <w:uiPriority w:val="1"/>
    <w:qFormat/>
    <w:rsid w:val="009C104D"/>
    <w:pPr>
      <w:spacing w:after="0" w:line="240" w:lineRule="auto"/>
    </w:pPr>
  </w:style>
  <w:style w:type="paragraph" w:styleId="Citation">
    <w:name w:val="Quote"/>
    <w:basedOn w:val="Normal"/>
    <w:next w:val="Normal"/>
    <w:link w:val="CitationCar"/>
    <w:uiPriority w:val="29"/>
    <w:qFormat/>
    <w:rsid w:val="009C104D"/>
    <w:rPr>
      <w:i/>
      <w:iCs/>
      <w:color w:val="000000" w:themeColor="text1"/>
    </w:rPr>
  </w:style>
  <w:style w:type="character" w:customStyle="1" w:styleId="CitationCar">
    <w:name w:val="Citation Car"/>
    <w:basedOn w:val="Policepardfaut"/>
    <w:link w:val="Citation"/>
    <w:uiPriority w:val="29"/>
    <w:rsid w:val="009C104D"/>
    <w:rPr>
      <w:i/>
      <w:iCs/>
      <w:color w:val="000000" w:themeColor="text1"/>
    </w:rPr>
  </w:style>
  <w:style w:type="paragraph" w:styleId="Citationintense">
    <w:name w:val="Intense Quote"/>
    <w:basedOn w:val="Normal"/>
    <w:next w:val="Normal"/>
    <w:link w:val="CitationintenseCar"/>
    <w:uiPriority w:val="30"/>
    <w:qFormat/>
    <w:rsid w:val="009C104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C104D"/>
    <w:rPr>
      <w:b/>
      <w:bCs/>
      <w:i/>
      <w:iCs/>
      <w:color w:val="4F81BD" w:themeColor="accent1"/>
    </w:rPr>
  </w:style>
  <w:style w:type="character" w:styleId="Accentuationlgre">
    <w:name w:val="Subtle Emphasis"/>
    <w:basedOn w:val="Policepardfaut"/>
    <w:uiPriority w:val="19"/>
    <w:qFormat/>
    <w:rsid w:val="009C104D"/>
    <w:rPr>
      <w:i/>
      <w:iCs/>
      <w:color w:val="808080" w:themeColor="text1" w:themeTint="7F"/>
    </w:rPr>
  </w:style>
  <w:style w:type="character" w:styleId="Accentuationintense">
    <w:name w:val="Intense Emphasis"/>
    <w:basedOn w:val="Policepardfaut"/>
    <w:uiPriority w:val="21"/>
    <w:qFormat/>
    <w:rsid w:val="009C104D"/>
    <w:rPr>
      <w:b/>
      <w:bCs/>
      <w:i/>
      <w:iCs/>
      <w:color w:val="4F81BD" w:themeColor="accent1"/>
    </w:rPr>
  </w:style>
  <w:style w:type="character" w:styleId="Rfrencelgre">
    <w:name w:val="Subtle Reference"/>
    <w:basedOn w:val="Policepardfaut"/>
    <w:uiPriority w:val="31"/>
    <w:qFormat/>
    <w:rsid w:val="009C104D"/>
    <w:rPr>
      <w:smallCaps/>
      <w:color w:val="C0504D" w:themeColor="accent2"/>
      <w:u w:val="single"/>
    </w:rPr>
  </w:style>
  <w:style w:type="character" w:styleId="Rfrenceintense">
    <w:name w:val="Intense Reference"/>
    <w:basedOn w:val="Policepardfaut"/>
    <w:uiPriority w:val="32"/>
    <w:qFormat/>
    <w:rsid w:val="009C104D"/>
    <w:rPr>
      <w:b/>
      <w:bCs/>
      <w:smallCaps/>
      <w:color w:val="C0504D" w:themeColor="accent2"/>
      <w:spacing w:val="5"/>
      <w:u w:val="single"/>
    </w:rPr>
  </w:style>
  <w:style w:type="character" w:styleId="Titredulivre">
    <w:name w:val="Book Title"/>
    <w:basedOn w:val="Policepardfaut"/>
    <w:uiPriority w:val="33"/>
    <w:qFormat/>
    <w:rsid w:val="009C104D"/>
    <w:rPr>
      <w:b/>
      <w:bCs/>
      <w:smallCaps/>
      <w:spacing w:val="5"/>
    </w:rPr>
  </w:style>
  <w:style w:type="paragraph" w:styleId="En-ttedetabledesmatires">
    <w:name w:val="TOC Heading"/>
    <w:basedOn w:val="Titre1"/>
    <w:next w:val="Normal"/>
    <w:uiPriority w:val="39"/>
    <w:unhideWhenUsed/>
    <w:qFormat/>
    <w:rsid w:val="009C104D"/>
    <w:pPr>
      <w:outlineLvl w:val="9"/>
    </w:pPr>
  </w:style>
  <w:style w:type="paragraph" w:customStyle="1" w:styleId="Style1">
    <w:name w:val="Style1"/>
    <w:basedOn w:val="Titre1"/>
    <w:link w:val="Style1Car"/>
    <w:rsid w:val="00BB41DF"/>
    <w:pPr>
      <w:numPr>
        <w:numId w:val="1"/>
      </w:numPr>
    </w:pPr>
    <w:rPr>
      <w:sz w:val="36"/>
      <w:szCs w:val="36"/>
      <w:lang w:val="fr-CH"/>
    </w:rPr>
  </w:style>
  <w:style w:type="character" w:customStyle="1" w:styleId="Style1Car">
    <w:name w:val="Style1 Car"/>
    <w:basedOn w:val="Titre1Car"/>
    <w:link w:val="Style1"/>
    <w:rsid w:val="00BB41DF"/>
    <w:rPr>
      <w:rFonts w:asciiTheme="majorHAnsi" w:eastAsiaTheme="majorEastAsia" w:hAnsiTheme="majorHAnsi" w:cstheme="majorBidi"/>
      <w:b/>
      <w:bCs/>
      <w:color w:val="365F91" w:themeColor="accent1" w:themeShade="BF"/>
      <w:sz w:val="36"/>
      <w:szCs w:val="36"/>
      <w:shd w:val="pct5" w:color="auto" w:fill="auto"/>
      <w:lang w:val="fr-CH"/>
    </w:rPr>
  </w:style>
  <w:style w:type="paragraph" w:customStyle="1" w:styleId="Style2">
    <w:name w:val="Style2"/>
    <w:basedOn w:val="Normal"/>
    <w:link w:val="Style2Car"/>
    <w:qFormat/>
    <w:rsid w:val="00097709"/>
    <w:pPr>
      <w:spacing w:line="240" w:lineRule="auto"/>
    </w:pPr>
    <w:rPr>
      <w:b/>
      <w:color w:val="007AA5"/>
      <w:sz w:val="28"/>
      <w:szCs w:val="28"/>
      <w:lang w:val="fr-CH"/>
    </w:rPr>
  </w:style>
  <w:style w:type="paragraph" w:customStyle="1" w:styleId="Style3">
    <w:name w:val="Style3"/>
    <w:basedOn w:val="Normal"/>
    <w:link w:val="Style3Car"/>
    <w:qFormat/>
    <w:rsid w:val="00B65BA1"/>
    <w:pPr>
      <w:spacing w:after="0" w:line="240" w:lineRule="auto"/>
    </w:pPr>
    <w:rPr>
      <w:b/>
      <w:color w:val="4A555B"/>
      <w:sz w:val="24"/>
      <w:szCs w:val="24"/>
      <w:lang w:val="fr-CH"/>
    </w:rPr>
  </w:style>
  <w:style w:type="character" w:customStyle="1" w:styleId="Style2Car">
    <w:name w:val="Style2 Car"/>
    <w:basedOn w:val="Policepardfaut"/>
    <w:link w:val="Style2"/>
    <w:rsid w:val="00097709"/>
    <w:rPr>
      <w:b/>
      <w:color w:val="007AA5"/>
      <w:sz w:val="28"/>
      <w:szCs w:val="28"/>
      <w:lang w:val="fr-CH"/>
    </w:rPr>
  </w:style>
  <w:style w:type="paragraph" w:styleId="TM2">
    <w:name w:val="toc 2"/>
    <w:basedOn w:val="Normal"/>
    <w:next w:val="Normal"/>
    <w:autoRedefine/>
    <w:uiPriority w:val="39"/>
    <w:unhideWhenUsed/>
    <w:rsid w:val="002E6A95"/>
    <w:pPr>
      <w:spacing w:after="100"/>
      <w:ind w:left="220"/>
    </w:pPr>
  </w:style>
  <w:style w:type="character" w:customStyle="1" w:styleId="Style3Car">
    <w:name w:val="Style3 Car"/>
    <w:basedOn w:val="Policepardfaut"/>
    <w:link w:val="Style3"/>
    <w:rsid w:val="00B65BA1"/>
    <w:rPr>
      <w:b/>
      <w:color w:val="4A555B"/>
      <w:sz w:val="24"/>
      <w:szCs w:val="24"/>
      <w:lang w:val="fr-CH"/>
    </w:rPr>
  </w:style>
  <w:style w:type="paragraph" w:styleId="TM1">
    <w:name w:val="toc 1"/>
    <w:basedOn w:val="Normal"/>
    <w:next w:val="Normal"/>
    <w:autoRedefine/>
    <w:uiPriority w:val="39"/>
    <w:unhideWhenUsed/>
    <w:rsid w:val="00837903"/>
    <w:pPr>
      <w:spacing w:after="100"/>
    </w:pPr>
  </w:style>
  <w:style w:type="character" w:styleId="Lienhypertexte">
    <w:name w:val="Hyperlink"/>
    <w:basedOn w:val="Policepardfaut"/>
    <w:uiPriority w:val="99"/>
    <w:unhideWhenUsed/>
    <w:rsid w:val="002E6A95"/>
    <w:rPr>
      <w:color w:val="0000FF" w:themeColor="hyperlink"/>
      <w:u w:val="single"/>
    </w:rPr>
  </w:style>
  <w:style w:type="paragraph" w:styleId="Notedebasdepage">
    <w:name w:val="footnote text"/>
    <w:basedOn w:val="Normal"/>
    <w:link w:val="NotedebasdepageCar"/>
    <w:uiPriority w:val="99"/>
    <w:semiHidden/>
    <w:unhideWhenUsed/>
    <w:rsid w:val="00B843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4302"/>
    <w:rPr>
      <w:sz w:val="20"/>
      <w:szCs w:val="20"/>
    </w:rPr>
  </w:style>
  <w:style w:type="character" w:styleId="Appelnotedebasdep">
    <w:name w:val="footnote reference"/>
    <w:basedOn w:val="Policepardfaut"/>
    <w:uiPriority w:val="99"/>
    <w:semiHidden/>
    <w:unhideWhenUsed/>
    <w:rsid w:val="00B84302"/>
    <w:rPr>
      <w:vertAlign w:val="superscript"/>
    </w:rPr>
  </w:style>
  <w:style w:type="character" w:styleId="Lienhypertextesuivivisit">
    <w:name w:val="FollowedHyperlink"/>
    <w:basedOn w:val="Policepardfaut"/>
    <w:uiPriority w:val="99"/>
    <w:semiHidden/>
    <w:unhideWhenUsed/>
    <w:rsid w:val="001722AD"/>
    <w:rPr>
      <w:color w:val="800080" w:themeColor="followedHyperlink"/>
      <w:u w:val="single"/>
    </w:rPr>
  </w:style>
  <w:style w:type="table" w:customStyle="1" w:styleId="Grilledutableau1">
    <w:name w:val="Grille du tableau1"/>
    <w:basedOn w:val="TableauNormal"/>
    <w:next w:val="Grilledutableau"/>
    <w:uiPriority w:val="59"/>
    <w:rsid w:val="009973E8"/>
    <w:tblPr>
      <w:tblCellMar>
        <w:left w:w="0" w:type="dxa"/>
        <w:right w:w="0" w:type="dxa"/>
      </w:tblCellMar>
    </w:tblPr>
  </w:style>
  <w:style w:type="character" w:styleId="Mentionnonrsolue">
    <w:name w:val="Unresolved Mention"/>
    <w:basedOn w:val="Policepardfaut"/>
    <w:uiPriority w:val="99"/>
    <w:semiHidden/>
    <w:unhideWhenUsed/>
    <w:rsid w:val="00C44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130">
      <w:bodyDiv w:val="1"/>
      <w:marLeft w:val="0"/>
      <w:marRight w:val="0"/>
      <w:marTop w:val="0"/>
      <w:marBottom w:val="0"/>
      <w:divBdr>
        <w:top w:val="none" w:sz="0" w:space="0" w:color="auto"/>
        <w:left w:val="none" w:sz="0" w:space="0" w:color="auto"/>
        <w:bottom w:val="none" w:sz="0" w:space="0" w:color="auto"/>
        <w:right w:val="none" w:sz="0" w:space="0" w:color="auto"/>
      </w:divBdr>
    </w:div>
    <w:div w:id="386033740">
      <w:bodyDiv w:val="1"/>
      <w:marLeft w:val="0"/>
      <w:marRight w:val="0"/>
      <w:marTop w:val="0"/>
      <w:marBottom w:val="0"/>
      <w:divBdr>
        <w:top w:val="none" w:sz="0" w:space="0" w:color="auto"/>
        <w:left w:val="none" w:sz="0" w:space="0" w:color="auto"/>
        <w:bottom w:val="none" w:sz="0" w:space="0" w:color="auto"/>
        <w:right w:val="none" w:sz="0" w:space="0" w:color="auto"/>
      </w:divBdr>
    </w:div>
    <w:div w:id="464615939">
      <w:bodyDiv w:val="1"/>
      <w:marLeft w:val="0"/>
      <w:marRight w:val="0"/>
      <w:marTop w:val="0"/>
      <w:marBottom w:val="0"/>
      <w:divBdr>
        <w:top w:val="none" w:sz="0" w:space="0" w:color="auto"/>
        <w:left w:val="none" w:sz="0" w:space="0" w:color="auto"/>
        <w:bottom w:val="none" w:sz="0" w:space="0" w:color="auto"/>
        <w:right w:val="none" w:sz="0" w:space="0" w:color="auto"/>
      </w:divBdr>
    </w:div>
    <w:div w:id="627857392">
      <w:bodyDiv w:val="1"/>
      <w:marLeft w:val="0"/>
      <w:marRight w:val="0"/>
      <w:marTop w:val="0"/>
      <w:marBottom w:val="0"/>
      <w:divBdr>
        <w:top w:val="none" w:sz="0" w:space="0" w:color="auto"/>
        <w:left w:val="none" w:sz="0" w:space="0" w:color="auto"/>
        <w:bottom w:val="none" w:sz="0" w:space="0" w:color="auto"/>
        <w:right w:val="none" w:sz="0" w:space="0" w:color="auto"/>
      </w:divBdr>
    </w:div>
    <w:div w:id="832376968">
      <w:bodyDiv w:val="1"/>
      <w:marLeft w:val="0"/>
      <w:marRight w:val="0"/>
      <w:marTop w:val="0"/>
      <w:marBottom w:val="0"/>
      <w:divBdr>
        <w:top w:val="none" w:sz="0" w:space="0" w:color="auto"/>
        <w:left w:val="none" w:sz="0" w:space="0" w:color="auto"/>
        <w:bottom w:val="none" w:sz="0" w:space="0" w:color="auto"/>
        <w:right w:val="none" w:sz="0" w:space="0" w:color="auto"/>
      </w:divBdr>
    </w:div>
    <w:div w:id="1086727376">
      <w:bodyDiv w:val="1"/>
      <w:marLeft w:val="0"/>
      <w:marRight w:val="0"/>
      <w:marTop w:val="0"/>
      <w:marBottom w:val="0"/>
      <w:divBdr>
        <w:top w:val="none" w:sz="0" w:space="0" w:color="auto"/>
        <w:left w:val="none" w:sz="0" w:space="0" w:color="auto"/>
        <w:bottom w:val="none" w:sz="0" w:space="0" w:color="auto"/>
        <w:right w:val="none" w:sz="0" w:space="0" w:color="auto"/>
      </w:divBdr>
    </w:div>
    <w:div w:id="1284968931">
      <w:bodyDiv w:val="1"/>
      <w:marLeft w:val="0"/>
      <w:marRight w:val="0"/>
      <w:marTop w:val="0"/>
      <w:marBottom w:val="0"/>
      <w:divBdr>
        <w:top w:val="none" w:sz="0" w:space="0" w:color="auto"/>
        <w:left w:val="none" w:sz="0" w:space="0" w:color="auto"/>
        <w:bottom w:val="none" w:sz="0" w:space="0" w:color="auto"/>
        <w:right w:val="none" w:sz="0" w:space="0" w:color="auto"/>
      </w:divBdr>
      <w:divsChild>
        <w:div w:id="452750889">
          <w:marLeft w:val="0"/>
          <w:marRight w:val="0"/>
          <w:marTop w:val="0"/>
          <w:marBottom w:val="0"/>
          <w:divBdr>
            <w:top w:val="none" w:sz="0" w:space="0" w:color="auto"/>
            <w:left w:val="none" w:sz="0" w:space="0" w:color="auto"/>
            <w:bottom w:val="none" w:sz="0" w:space="0" w:color="auto"/>
            <w:right w:val="none" w:sz="0" w:space="0" w:color="auto"/>
          </w:divBdr>
          <w:divsChild>
            <w:div w:id="1749420457">
              <w:marLeft w:val="0"/>
              <w:marRight w:val="0"/>
              <w:marTop w:val="0"/>
              <w:marBottom w:val="0"/>
              <w:divBdr>
                <w:top w:val="none" w:sz="0" w:space="0" w:color="auto"/>
                <w:left w:val="none" w:sz="0" w:space="0" w:color="auto"/>
                <w:bottom w:val="none" w:sz="0" w:space="0" w:color="auto"/>
                <w:right w:val="none" w:sz="0" w:space="0" w:color="auto"/>
              </w:divBdr>
              <w:divsChild>
                <w:div w:id="1660379189">
                  <w:marLeft w:val="0"/>
                  <w:marRight w:val="0"/>
                  <w:marTop w:val="0"/>
                  <w:marBottom w:val="0"/>
                  <w:divBdr>
                    <w:top w:val="none" w:sz="0" w:space="0" w:color="auto"/>
                    <w:left w:val="none" w:sz="0" w:space="0" w:color="auto"/>
                    <w:bottom w:val="none" w:sz="0" w:space="0" w:color="auto"/>
                    <w:right w:val="none" w:sz="0" w:space="0" w:color="auto"/>
                  </w:divBdr>
                  <w:divsChild>
                    <w:div w:id="295724215">
                      <w:marLeft w:val="0"/>
                      <w:marRight w:val="0"/>
                      <w:marTop w:val="0"/>
                      <w:marBottom w:val="0"/>
                      <w:divBdr>
                        <w:top w:val="none" w:sz="0" w:space="0" w:color="auto"/>
                        <w:left w:val="none" w:sz="0" w:space="0" w:color="auto"/>
                        <w:bottom w:val="none" w:sz="0" w:space="0" w:color="auto"/>
                        <w:right w:val="none" w:sz="0" w:space="0" w:color="auto"/>
                      </w:divBdr>
                      <w:divsChild>
                        <w:div w:id="1511330514">
                          <w:marLeft w:val="0"/>
                          <w:marRight w:val="0"/>
                          <w:marTop w:val="0"/>
                          <w:marBottom w:val="0"/>
                          <w:divBdr>
                            <w:top w:val="none" w:sz="0" w:space="0" w:color="auto"/>
                            <w:left w:val="none" w:sz="0" w:space="0" w:color="auto"/>
                            <w:bottom w:val="none" w:sz="0" w:space="0" w:color="auto"/>
                            <w:right w:val="none" w:sz="0" w:space="0" w:color="auto"/>
                          </w:divBdr>
                          <w:divsChild>
                            <w:div w:id="770206823">
                              <w:marLeft w:val="0"/>
                              <w:marRight w:val="0"/>
                              <w:marTop w:val="0"/>
                              <w:marBottom w:val="0"/>
                              <w:divBdr>
                                <w:top w:val="none" w:sz="0" w:space="0" w:color="auto"/>
                                <w:left w:val="none" w:sz="0" w:space="0" w:color="auto"/>
                                <w:bottom w:val="none" w:sz="0" w:space="0" w:color="auto"/>
                                <w:right w:val="none" w:sz="0" w:space="0" w:color="auto"/>
                              </w:divBdr>
                              <w:divsChild>
                                <w:div w:id="1881474767">
                                  <w:marLeft w:val="0"/>
                                  <w:marRight w:val="0"/>
                                  <w:marTop w:val="0"/>
                                  <w:marBottom w:val="0"/>
                                  <w:divBdr>
                                    <w:top w:val="none" w:sz="0" w:space="0" w:color="auto"/>
                                    <w:left w:val="none" w:sz="0" w:space="0" w:color="auto"/>
                                    <w:bottom w:val="none" w:sz="0" w:space="0" w:color="auto"/>
                                    <w:right w:val="none" w:sz="0" w:space="0" w:color="auto"/>
                                  </w:divBdr>
                                  <w:divsChild>
                                    <w:div w:id="1497651676">
                                      <w:marLeft w:val="0"/>
                                      <w:marRight w:val="0"/>
                                      <w:marTop w:val="0"/>
                                      <w:marBottom w:val="0"/>
                                      <w:divBdr>
                                        <w:top w:val="none" w:sz="0" w:space="0" w:color="auto"/>
                                        <w:left w:val="none" w:sz="0" w:space="0" w:color="auto"/>
                                        <w:bottom w:val="none" w:sz="0" w:space="0" w:color="auto"/>
                                        <w:right w:val="none" w:sz="0" w:space="0" w:color="auto"/>
                                      </w:divBdr>
                                      <w:divsChild>
                                        <w:div w:id="662438494">
                                          <w:marLeft w:val="0"/>
                                          <w:marRight w:val="0"/>
                                          <w:marTop w:val="0"/>
                                          <w:marBottom w:val="0"/>
                                          <w:divBdr>
                                            <w:top w:val="none" w:sz="0" w:space="0" w:color="auto"/>
                                            <w:left w:val="none" w:sz="0" w:space="0" w:color="auto"/>
                                            <w:bottom w:val="none" w:sz="0" w:space="0" w:color="auto"/>
                                            <w:right w:val="none" w:sz="0" w:space="0" w:color="auto"/>
                                          </w:divBdr>
                                          <w:divsChild>
                                            <w:div w:id="348288980">
                                              <w:marLeft w:val="0"/>
                                              <w:marRight w:val="0"/>
                                              <w:marTop w:val="0"/>
                                              <w:marBottom w:val="150"/>
                                              <w:divBdr>
                                                <w:top w:val="none" w:sz="0" w:space="0" w:color="auto"/>
                                                <w:left w:val="none" w:sz="0" w:space="0" w:color="auto"/>
                                                <w:bottom w:val="none" w:sz="0" w:space="0" w:color="auto"/>
                                                <w:right w:val="none" w:sz="0" w:space="0" w:color="auto"/>
                                              </w:divBdr>
                                              <w:divsChild>
                                                <w:div w:id="1672757376">
                                                  <w:marLeft w:val="0"/>
                                                  <w:marRight w:val="0"/>
                                                  <w:marTop w:val="0"/>
                                                  <w:marBottom w:val="0"/>
                                                  <w:divBdr>
                                                    <w:top w:val="none" w:sz="0" w:space="0" w:color="auto"/>
                                                    <w:left w:val="none" w:sz="0" w:space="0" w:color="auto"/>
                                                    <w:bottom w:val="none" w:sz="0" w:space="0" w:color="auto"/>
                                                    <w:right w:val="none" w:sz="0" w:space="0" w:color="auto"/>
                                                  </w:divBdr>
                                                  <w:divsChild>
                                                    <w:div w:id="18349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658724">
      <w:bodyDiv w:val="1"/>
      <w:marLeft w:val="0"/>
      <w:marRight w:val="0"/>
      <w:marTop w:val="0"/>
      <w:marBottom w:val="0"/>
      <w:divBdr>
        <w:top w:val="none" w:sz="0" w:space="0" w:color="auto"/>
        <w:left w:val="none" w:sz="0" w:space="0" w:color="auto"/>
        <w:bottom w:val="none" w:sz="0" w:space="0" w:color="auto"/>
        <w:right w:val="none" w:sz="0" w:space="0" w:color="auto"/>
      </w:divBdr>
    </w:div>
    <w:div w:id="1398236682">
      <w:bodyDiv w:val="1"/>
      <w:marLeft w:val="0"/>
      <w:marRight w:val="0"/>
      <w:marTop w:val="0"/>
      <w:marBottom w:val="0"/>
      <w:divBdr>
        <w:top w:val="none" w:sz="0" w:space="0" w:color="auto"/>
        <w:left w:val="none" w:sz="0" w:space="0" w:color="auto"/>
        <w:bottom w:val="none" w:sz="0" w:space="0" w:color="auto"/>
        <w:right w:val="none" w:sz="0" w:space="0" w:color="auto"/>
      </w:divBdr>
    </w:div>
    <w:div w:id="1399092525">
      <w:bodyDiv w:val="1"/>
      <w:marLeft w:val="0"/>
      <w:marRight w:val="0"/>
      <w:marTop w:val="0"/>
      <w:marBottom w:val="0"/>
      <w:divBdr>
        <w:top w:val="none" w:sz="0" w:space="0" w:color="auto"/>
        <w:left w:val="none" w:sz="0" w:space="0" w:color="auto"/>
        <w:bottom w:val="none" w:sz="0" w:space="0" w:color="auto"/>
        <w:right w:val="none" w:sz="0" w:space="0" w:color="auto"/>
      </w:divBdr>
    </w:div>
    <w:div w:id="1623027935">
      <w:bodyDiv w:val="1"/>
      <w:marLeft w:val="0"/>
      <w:marRight w:val="0"/>
      <w:marTop w:val="0"/>
      <w:marBottom w:val="0"/>
      <w:divBdr>
        <w:top w:val="none" w:sz="0" w:space="0" w:color="auto"/>
        <w:left w:val="none" w:sz="0" w:space="0" w:color="auto"/>
        <w:bottom w:val="none" w:sz="0" w:space="0" w:color="auto"/>
        <w:right w:val="none" w:sz="0" w:space="0" w:color="auto"/>
      </w:divBdr>
    </w:div>
    <w:div w:id="1992320519">
      <w:bodyDiv w:val="1"/>
      <w:marLeft w:val="0"/>
      <w:marRight w:val="0"/>
      <w:marTop w:val="0"/>
      <w:marBottom w:val="0"/>
      <w:divBdr>
        <w:top w:val="none" w:sz="0" w:space="0" w:color="auto"/>
        <w:left w:val="none" w:sz="0" w:space="0" w:color="auto"/>
        <w:bottom w:val="none" w:sz="0" w:space="0" w:color="auto"/>
        <w:right w:val="none" w:sz="0" w:space="0" w:color="auto"/>
      </w:divBdr>
      <w:divsChild>
        <w:div w:id="1889410216">
          <w:marLeft w:val="547"/>
          <w:marRight w:val="0"/>
          <w:marTop w:val="0"/>
          <w:marBottom w:val="240"/>
          <w:divBdr>
            <w:top w:val="none" w:sz="0" w:space="0" w:color="auto"/>
            <w:left w:val="none" w:sz="0" w:space="0" w:color="auto"/>
            <w:bottom w:val="none" w:sz="0" w:space="0" w:color="auto"/>
            <w:right w:val="none" w:sz="0" w:space="0" w:color="auto"/>
          </w:divBdr>
        </w:div>
        <w:div w:id="1963001997">
          <w:marLeft w:val="979"/>
          <w:marRight w:val="0"/>
          <w:marTop w:val="0"/>
          <w:marBottom w:val="0"/>
          <w:divBdr>
            <w:top w:val="none" w:sz="0" w:space="0" w:color="auto"/>
            <w:left w:val="none" w:sz="0" w:space="0" w:color="auto"/>
            <w:bottom w:val="none" w:sz="0" w:space="0" w:color="auto"/>
            <w:right w:val="none" w:sz="0" w:space="0" w:color="auto"/>
          </w:divBdr>
        </w:div>
        <w:div w:id="723986852">
          <w:marLeft w:val="979"/>
          <w:marRight w:val="0"/>
          <w:marTop w:val="0"/>
          <w:marBottom w:val="0"/>
          <w:divBdr>
            <w:top w:val="none" w:sz="0" w:space="0" w:color="auto"/>
            <w:left w:val="none" w:sz="0" w:space="0" w:color="auto"/>
            <w:bottom w:val="none" w:sz="0" w:space="0" w:color="auto"/>
            <w:right w:val="none" w:sz="0" w:space="0" w:color="auto"/>
          </w:divBdr>
        </w:div>
        <w:div w:id="43452056">
          <w:marLeft w:val="979"/>
          <w:marRight w:val="0"/>
          <w:marTop w:val="0"/>
          <w:marBottom w:val="0"/>
          <w:divBdr>
            <w:top w:val="none" w:sz="0" w:space="0" w:color="auto"/>
            <w:left w:val="none" w:sz="0" w:space="0" w:color="auto"/>
            <w:bottom w:val="none" w:sz="0" w:space="0" w:color="auto"/>
            <w:right w:val="none" w:sz="0" w:space="0" w:color="auto"/>
          </w:divBdr>
        </w:div>
        <w:div w:id="678241669">
          <w:marLeft w:val="979"/>
          <w:marRight w:val="0"/>
          <w:marTop w:val="0"/>
          <w:marBottom w:val="0"/>
          <w:divBdr>
            <w:top w:val="none" w:sz="0" w:space="0" w:color="auto"/>
            <w:left w:val="none" w:sz="0" w:space="0" w:color="auto"/>
            <w:bottom w:val="none" w:sz="0" w:space="0" w:color="auto"/>
            <w:right w:val="none" w:sz="0" w:space="0" w:color="auto"/>
          </w:divBdr>
        </w:div>
        <w:div w:id="958532465">
          <w:marLeft w:val="979"/>
          <w:marRight w:val="0"/>
          <w:marTop w:val="0"/>
          <w:marBottom w:val="0"/>
          <w:divBdr>
            <w:top w:val="none" w:sz="0" w:space="0" w:color="auto"/>
            <w:left w:val="none" w:sz="0" w:space="0" w:color="auto"/>
            <w:bottom w:val="none" w:sz="0" w:space="0" w:color="auto"/>
            <w:right w:val="none" w:sz="0" w:space="0" w:color="auto"/>
          </w:divBdr>
        </w:div>
        <w:div w:id="499194289">
          <w:marLeft w:val="547"/>
          <w:marRight w:val="0"/>
          <w:marTop w:val="0"/>
          <w:marBottom w:val="240"/>
          <w:divBdr>
            <w:top w:val="none" w:sz="0" w:space="0" w:color="auto"/>
            <w:left w:val="none" w:sz="0" w:space="0" w:color="auto"/>
            <w:bottom w:val="none" w:sz="0" w:space="0" w:color="auto"/>
            <w:right w:val="none" w:sz="0" w:space="0" w:color="auto"/>
          </w:divBdr>
        </w:div>
        <w:div w:id="719862285">
          <w:marLeft w:val="979"/>
          <w:marRight w:val="0"/>
          <w:marTop w:val="0"/>
          <w:marBottom w:val="0"/>
          <w:divBdr>
            <w:top w:val="none" w:sz="0" w:space="0" w:color="auto"/>
            <w:left w:val="none" w:sz="0" w:space="0" w:color="auto"/>
            <w:bottom w:val="none" w:sz="0" w:space="0" w:color="auto"/>
            <w:right w:val="none" w:sz="0" w:space="0" w:color="auto"/>
          </w:divBdr>
        </w:div>
        <w:div w:id="1622229478">
          <w:marLeft w:val="979"/>
          <w:marRight w:val="0"/>
          <w:marTop w:val="0"/>
          <w:marBottom w:val="0"/>
          <w:divBdr>
            <w:top w:val="none" w:sz="0" w:space="0" w:color="auto"/>
            <w:left w:val="none" w:sz="0" w:space="0" w:color="auto"/>
            <w:bottom w:val="none" w:sz="0" w:space="0" w:color="auto"/>
            <w:right w:val="none" w:sz="0" w:space="0" w:color="auto"/>
          </w:divBdr>
        </w:div>
        <w:div w:id="1973515512">
          <w:marLeft w:val="979"/>
          <w:marRight w:val="0"/>
          <w:marTop w:val="0"/>
          <w:marBottom w:val="0"/>
          <w:divBdr>
            <w:top w:val="none" w:sz="0" w:space="0" w:color="auto"/>
            <w:left w:val="none" w:sz="0" w:space="0" w:color="auto"/>
            <w:bottom w:val="none" w:sz="0" w:space="0" w:color="auto"/>
            <w:right w:val="none" w:sz="0" w:space="0" w:color="auto"/>
          </w:divBdr>
        </w:div>
      </w:divsChild>
    </w:div>
    <w:div w:id="19932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oulangerie-lapomme.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anspeter.geisseler@hef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delabays@peupliers.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macheret@peuplier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SWF">
      <a:majorFont>
        <a:latin typeface="Calibri Light"/>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00E7F67A10A48851482DEA53B11C4" ma:contentTypeVersion="3" ma:contentTypeDescription="Create a new document." ma:contentTypeScope="" ma:versionID="c26c8d26caf4385a625c22ca0d1bf6d4">
  <xsd:schema xmlns:xsd="http://www.w3.org/2001/XMLSchema" xmlns:xs="http://www.w3.org/2001/XMLSchema" xmlns:p="http://schemas.microsoft.com/office/2006/metadata/properties" xmlns:ns2="76584b67-a7e9-4a55-be01-8955a44b6edb" xmlns:ns3="7987425b-24d6-4387-a654-22d7678f52ad" xmlns:ns4="074d1062-cb11-4301-acea-785e368171bd" xmlns:ns5="257c4eab-9dc0-4317-9517-4b309b232f37" targetNamespace="http://schemas.microsoft.com/office/2006/metadata/properties" ma:root="true" ma:fieldsID="8f6efcf87ac09d3af032cb96d386b079" ns2:_="" ns3:_="" ns4:_="" ns5:_="">
    <xsd:import namespace="76584b67-a7e9-4a55-be01-8955a44b6edb"/>
    <xsd:import namespace="7987425b-24d6-4387-a654-22d7678f52ad"/>
    <xsd:import namespace="074d1062-cb11-4301-acea-785e368171bd"/>
    <xsd:import namespace="257c4eab-9dc0-4317-9517-4b309b232f3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TaxKeywordTaxHTField" minOccurs="0"/>
                <xsd:element ref="ns3:genre" minOccurs="0"/>
                <xsd:element ref="ns4:Cat_x00e9_gori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cf36eb73-e7cf-4514-89f8-ac932229b045}" ma:internalName="TaxCatchAll" ma:showField="CatchAllData" ma:web="7987425b-24d6-4387-a654-22d7678f52a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f36eb73-e7cf-4514-89f8-ac932229b045}" ma:internalName="TaxCatchAllLabel" ma:readOnly="true" ma:showField="CatchAllDataLabel" ma:web="7987425b-24d6-4387-a654-22d7678f52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87425b-24d6-4387-a654-22d7678f52ad"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genre" ma:index="15" nillable="true" ma:displayName="genre" ma:format="RadioButtons" ma:internalName="genre">
      <xsd:simpleType>
        <xsd:restriction base="dms:Choice">
          <xsd:enumeration value="Procédure"/>
          <xsd:enumeration value="Modèle"/>
          <xsd:enumeration value="Formulaire"/>
          <xsd:enumeration value="Règlement"/>
          <xsd:enumeration value="Directive"/>
          <xsd:enumeration value="Guide"/>
          <xsd:enumeration value="Note de frais"/>
          <xsd:enumeration value="OF"/>
          <xsd:enumeration value="Liste"/>
          <xsd:enumeration value="Note interne"/>
        </xsd:restriction>
      </xsd:simpleType>
    </xsd:element>
  </xsd:schema>
  <xsd:schema xmlns:xsd="http://www.w3.org/2001/XMLSchema" xmlns:xs="http://www.w3.org/2001/XMLSchema" xmlns:dms="http://schemas.microsoft.com/office/2006/documentManagement/types" xmlns:pc="http://schemas.microsoft.com/office/infopath/2007/PartnerControls" targetNamespace="074d1062-cb11-4301-acea-785e368171bd" elementFormDefault="qualified">
    <xsd:import namespace="http://schemas.microsoft.com/office/2006/documentManagement/types"/>
    <xsd:import namespace="http://schemas.microsoft.com/office/infopath/2007/PartnerControls"/>
    <xsd:element name="Cat_x00e9_gorie" ma:index="16" nillable="true" ma:displayName="Catégorie" ma:default="Archives/Archiven" ma:format="Dropdown" ma:internalName="Cat_x00e9_gorie">
      <xsd:simpleType>
        <xsd:restriction base="dms:Choice">
          <xsd:enumeration value="Archives/Archiven"/>
          <xsd:enumeration value="Réservation salles/Räumereservationen"/>
          <xsd:enumeration value="Procédures Salles/Verfahren Räume"/>
          <xsd:enumeration value="Procédures Vignettes/Verfahren Vignette"/>
          <xsd:enumeration value="Divers/Verschiedenes"/>
          <xsd:enumeration value="Droits pour les réservations des salles/Räumereservationen Rechte"/>
          <xsd:enumeration value="Badges d'accès"/>
          <xsd:enumeration value="Cafétéria"/>
        </xsd:restriction>
      </xsd:simpleType>
    </xsd:element>
  </xsd:schema>
  <xsd:schema xmlns:xsd="http://www.w3.org/2001/XMLSchema" xmlns:xs="http://www.w3.org/2001/XMLSchema" xmlns:dms="http://schemas.microsoft.com/office/2006/documentManagement/types" xmlns:pc="http://schemas.microsoft.com/office/infopath/2007/PartnerControls" targetNamespace="257c4eab-9dc0-4317-9517-4b309b232f37"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nre xmlns="7987425b-24d6-4387-a654-22d7678f52ad">Règlement</genre>
    <Cat_x00e9_gorie xmlns="074d1062-cb11-4301-acea-785e368171bd">Réservation salles/Räumereservationen</Cat_x00e9_gorie>
    <TaxKeywordTaxHTField xmlns="7987425b-24d6-4387-a654-22d7678f52ad">
      <Terms xmlns="http://schemas.microsoft.com/office/infopath/2007/PartnerControls"/>
    </TaxKeywordTaxHTField>
    <TaxCatchAll xmlns="76584b67-a7e9-4a55-be01-8955a44b6edb"/>
    <_dlc_DocId xmlns="76584b67-a7e9-4a55-be01-8955a44b6edb">EGFR-560470906-72</_dlc_DocId>
    <_dlc_DocIdUrl xmlns="76584b67-a7e9-4a55-be01-8955a44b6edb">
      <Url>https://ged.hefr.ch/egfr/infr/_layouts/15/DocIdRedir.aspx?ID=EGFR-560470906-72</Url>
      <Description>EGFR-560470906-72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b322d84b-9107-45f9-98b0-fcc71aaba640"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30587-531F-4F49-9EC1-0B3561DEE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84b67-a7e9-4a55-be01-8955a44b6edb"/>
    <ds:schemaRef ds:uri="7987425b-24d6-4387-a654-22d7678f52ad"/>
    <ds:schemaRef ds:uri="074d1062-cb11-4301-acea-785e368171bd"/>
    <ds:schemaRef ds:uri="257c4eab-9dc0-4317-9517-4b309b232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42705-DE6B-4166-B4A6-603D4B4778A4}">
  <ds:schemaRefs>
    <ds:schemaRef ds:uri="http://www.w3.org/XML/1998/namespace"/>
    <ds:schemaRef ds:uri="76584b67-a7e9-4a55-be01-8955a44b6edb"/>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7987425b-24d6-4387-a654-22d7678f52ad"/>
    <ds:schemaRef ds:uri="257c4eab-9dc0-4317-9517-4b309b232f37"/>
    <ds:schemaRef ds:uri="074d1062-cb11-4301-acea-785e368171bd"/>
    <ds:schemaRef ds:uri="http://purl.org/dc/dcmitype/"/>
  </ds:schemaRefs>
</ds:datastoreItem>
</file>

<file path=customXml/itemProps3.xml><?xml version="1.0" encoding="utf-8"?>
<ds:datastoreItem xmlns:ds="http://schemas.openxmlformats.org/officeDocument/2006/customXml" ds:itemID="{78EE893B-61B1-4FDA-A9F5-209908CDEAAC}">
  <ds:schemaRefs>
    <ds:schemaRef ds:uri="http://schemas.microsoft.com/sharepoint/events"/>
  </ds:schemaRefs>
</ds:datastoreItem>
</file>

<file path=customXml/itemProps4.xml><?xml version="1.0" encoding="utf-8"?>
<ds:datastoreItem xmlns:ds="http://schemas.openxmlformats.org/officeDocument/2006/customXml" ds:itemID="{0D0C6915-5BAC-47E3-B9CE-5C76BFDAB4C4}">
  <ds:schemaRefs>
    <ds:schemaRef ds:uri="Microsoft.SharePoint.Taxonomy.ContentTypeSync"/>
  </ds:schemaRefs>
</ds:datastoreItem>
</file>

<file path=customXml/itemProps5.xml><?xml version="1.0" encoding="utf-8"?>
<ds:datastoreItem xmlns:ds="http://schemas.openxmlformats.org/officeDocument/2006/customXml" ds:itemID="{4C2FE88C-17E8-4294-85D0-66901CA608F9}">
  <ds:schemaRefs>
    <ds:schemaRef ds:uri="http://schemas.microsoft.com/sharepoint/v3/contenttype/forms"/>
  </ds:schemaRefs>
</ds:datastoreItem>
</file>

<file path=customXml/itemProps6.xml><?xml version="1.0" encoding="utf-8"?>
<ds:datastoreItem xmlns:ds="http://schemas.openxmlformats.org/officeDocument/2006/customXml" ds:itemID="{842924AD-F243-4C81-B08A-0F3E7B7D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6063</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Conditions de location des locaux et des salles</vt:lpstr>
      <vt:lpstr/>
    </vt:vector>
  </TitlesOfParts>
  <Company>HEFR</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de location des locaux et des salles</dc:title>
  <dc:creator>Reine Isabelle</dc:creator>
  <cp:keywords/>
  <cp:lastModifiedBy>Reine Isabelle</cp:lastModifiedBy>
  <cp:revision>9</cp:revision>
  <cp:lastPrinted>2016-06-15T15:33:00Z</cp:lastPrinted>
  <dcterms:created xsi:type="dcterms:W3CDTF">2021-12-01T05:41:00Z</dcterms:created>
  <dcterms:modified xsi:type="dcterms:W3CDTF">2022-03-17T08:09:00Z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0x010100CCD00E7F67A10A48851482DEA53B11C4</vt:lpwstr>
  </property>
  <property fmtid="{D5CDD505-2E9C-101B-9397-08002B2CF9AE}" pid="3" name="Processus">
    <vt:lpwstr>38;#Amélioration|31dd796f-2ab7-417a-9b4e-2d1e43905e7b</vt:lpwstr>
  </property>
  <property fmtid="{D5CDD505-2E9C-101B-9397-08002B2CF9AE}" pid="4" name="TaxKeyword">
    <vt:lpwstr/>
  </property>
  <property fmtid="{D5CDD505-2E9C-101B-9397-08002B2CF9AE}" pid="5" name="Type d'information">
    <vt:lpwstr/>
  </property>
  <property fmtid="{D5CDD505-2E9C-101B-9397-08002B2CF9AE}" pid="6" name="Année académique">
    <vt:lpwstr/>
  </property>
  <property fmtid="{D5CDD505-2E9C-101B-9397-08002B2CF9AE}" pid="7" name="Entités concernées">
    <vt:lpwstr>4;#HEG-FR|e1fc5fbf-a14f-42cc-9fc7-356de0bb0242</vt:lpwstr>
  </property>
  <property fmtid="{D5CDD505-2E9C-101B-9397-08002B2CF9AE}" pid="8" name="_dlc_DocIdItemGuid">
    <vt:lpwstr>69a603da-a269-48c5-afcf-34fa1dfd3426</vt:lpwstr>
  </property>
  <property fmtid="{D5CDD505-2E9C-101B-9397-08002B2CF9AE}" pid="9" name="Entités concernéesTaxHTField0">
    <vt:lpwstr>HEG-FR|e1fc5fbf-a14f-42cc-9fc7-356de0bb0242</vt:lpwstr>
  </property>
  <property fmtid="{D5CDD505-2E9C-101B-9397-08002B2CF9AE}" pid="10" name="Année académiqueTaxHTField0">
    <vt:lpwstr/>
  </property>
  <property fmtid="{D5CDD505-2E9C-101B-9397-08002B2CF9AE}" pid="11" name="ProcessusTaxHTField0">
    <vt:lpwstr>Communication|93c0826a-cd57-47d3-ada2-b58a694e18a0</vt:lpwstr>
  </property>
  <property fmtid="{D5CDD505-2E9C-101B-9397-08002B2CF9AE}" pid="12" name="TaxCatchAll">
    <vt:lpwstr>10;#Communication|93c0826a-cd57-47d3-ada2-b58a694e18a0;#3;#HEG-FR|e1fc5fbf-a14f-42cc-9fc7-356de0bb0242</vt:lpwstr>
  </property>
  <property fmtid="{D5CDD505-2E9C-101B-9397-08002B2CF9AE}" pid="13" name="Type d'informationTaxHTField0">
    <vt:lpwstr/>
  </property>
  <property fmtid="{D5CDD505-2E9C-101B-9397-08002B2CF9AE}" pid="14" name="Entités">
    <vt:lpwstr>4;#HEG-FR|e1fc5fbf-a14f-42cc-9fc7-356de0bb0242</vt:lpwstr>
  </property>
  <property fmtid="{D5CDD505-2E9C-101B-9397-08002B2CF9AE}" pid="15" name="Processus concernés">
    <vt:lpwstr>38;#Amélioration|31dd796f-2ab7-417a-9b4e-2d1e43905e7b</vt:lpwstr>
  </property>
</Properties>
</file>